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华文中宋" w:hAnsi="华文中宋" w:eastAsia="华文中宋"/>
          <w:b/>
          <w:color w:val="000000" w:themeColor="text1"/>
          <w:sz w:val="44"/>
          <w:szCs w:val="28"/>
          <w14:textFill>
            <w14:solidFill>
              <w14:schemeClr w14:val="tx1"/>
            </w14:solidFill>
          </w14:textFill>
        </w:rPr>
      </w:pPr>
      <w:bookmarkStart w:id="32" w:name="_GoBack"/>
      <w:bookmarkEnd w:id="32"/>
      <w:r>
        <w:rPr>
          <w:rFonts w:ascii="华文中宋" w:hAnsi="华文中宋" w:eastAsia="华文中宋"/>
          <w:b/>
          <w:color w:val="000000" w:themeColor="text1"/>
          <w:sz w:val="44"/>
          <w:szCs w:val="28"/>
          <w14:textFill>
            <w14:solidFill>
              <w14:schemeClr w14:val="tx1"/>
            </w14:solidFill>
          </w14:textFill>
        </w:rPr>
        <w:drawing>
          <wp:anchor distT="0" distB="0" distL="114300" distR="114300" simplePos="0" relativeHeight="251665408" behindDoc="1" locked="0" layoutInCell="1" allowOverlap="1">
            <wp:simplePos x="0" y="0"/>
            <wp:positionH relativeFrom="margin">
              <wp:align>right</wp:align>
            </wp:positionH>
            <wp:positionV relativeFrom="paragraph">
              <wp:posOffset>85725</wp:posOffset>
            </wp:positionV>
            <wp:extent cx="5276850" cy="8172450"/>
            <wp:effectExtent l="0" t="0" r="635" b="0"/>
            <wp:wrapNone/>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281730" cy="8180236"/>
                    </a:xfrm>
                    <a:prstGeom prst="rect">
                      <a:avLst/>
                    </a:prstGeom>
                  </pic:spPr>
                </pic:pic>
              </a:graphicData>
            </a:graphic>
          </wp:anchor>
        </w:drawing>
      </w:r>
    </w:p>
    <w:p>
      <w:pPr>
        <w:jc w:val="center"/>
        <w:rPr>
          <w:rFonts w:ascii="华文中宋" w:hAnsi="华文中宋" w:eastAsia="华文中宋"/>
          <w:b/>
          <w:color w:val="000000" w:themeColor="text1"/>
          <w:sz w:val="44"/>
          <w:szCs w:val="28"/>
          <w14:textFill>
            <w14:solidFill>
              <w14:schemeClr w14:val="tx1"/>
            </w14:solidFill>
          </w14:textFill>
        </w:rPr>
      </w:pPr>
      <w:r>
        <w:rPr>
          <w:rFonts w:ascii="华文中宋" w:hAnsi="华文中宋" w:eastAsia="华文中宋"/>
          <w:b/>
          <w:color w:val="000000" w:themeColor="text1"/>
          <w:sz w:val="44"/>
          <w:szCs w:val="28"/>
          <w14:textFill>
            <w14:solidFill>
              <w14:schemeClr w14:val="tx1"/>
            </w14:solidFill>
          </w14:textFill>
        </w:rPr>
        <mc:AlternateContent>
          <mc:Choice Requires="wps">
            <w:drawing>
              <wp:anchor distT="0" distB="0" distL="114300" distR="114300" simplePos="0" relativeHeight="251664384" behindDoc="0" locked="0" layoutInCell="1" allowOverlap="1">
                <wp:simplePos x="0" y="0"/>
                <wp:positionH relativeFrom="margin">
                  <wp:posOffset>-19050</wp:posOffset>
                </wp:positionH>
                <wp:positionV relativeFrom="paragraph">
                  <wp:posOffset>224790</wp:posOffset>
                </wp:positionV>
                <wp:extent cx="5276850" cy="918210"/>
                <wp:effectExtent l="0" t="0" r="0" b="0"/>
                <wp:wrapNone/>
                <wp:docPr id="13" name="文本框 13"/>
                <wp:cNvGraphicFramePr/>
                <a:graphic xmlns:a="http://schemas.openxmlformats.org/drawingml/2006/main">
                  <a:graphicData uri="http://schemas.microsoft.com/office/word/2010/wordprocessingShape">
                    <wps:wsp>
                      <wps:cNvSpPr txBox="1">
                        <a:spLocks noChangeArrowheads="1"/>
                      </wps:cNvSpPr>
                      <wps:spPr bwMode="auto">
                        <a:xfrm>
                          <a:off x="0" y="0"/>
                          <a:ext cx="5276850" cy="917935"/>
                        </a:xfrm>
                        <a:prstGeom prst="rect">
                          <a:avLst/>
                        </a:prstGeom>
                        <a:solidFill>
                          <a:schemeClr val="bg1">
                            <a:lumMod val="95000"/>
                            <a:alpha val="0"/>
                          </a:schemeClr>
                        </a:solidFill>
                        <a:ln w="0">
                          <a:noFill/>
                          <a:miter lim="800000"/>
                        </a:ln>
                      </wps:spPr>
                      <wps:txbx>
                        <w:txbxContent>
                          <w:p>
                            <w:pPr>
                              <w:rPr>
                                <w:rFonts w:ascii="方正小标宋简体" w:hAnsi="方正小标宋简体" w:eastAsia="方正小标宋简体"/>
                                <w:b/>
                                <w:color w:val="FF0000"/>
                                <w:sz w:val="72"/>
                                <w:szCs w:val="72"/>
                              </w:rPr>
                            </w:pPr>
                            <w:r>
                              <w:rPr>
                                <w:rFonts w:hint="eastAsia" w:ascii="方正小标宋简体" w:hAnsi="方正小标宋简体" w:eastAsia="方正小标宋简体"/>
                                <w:b/>
                                <w:color w:val="FF0000"/>
                                <w:sz w:val="72"/>
                                <w:szCs w:val="72"/>
                              </w:rPr>
                              <w:t>会理县现代职业技术学校</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5pt;margin-top:17.7pt;height:72.3pt;width:415.5pt;mso-position-horizontal-relative:margin;z-index:251664384;mso-width-relative:page;mso-height-relative:page;" fillcolor="#F2F2F2 [3052]" filled="t" stroked="f" coordsize="21600,21600" o:gfxdata="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Dyl6Jk&#10;2gAAAAkBAAAPAAAAAAAAAAEAIAAAACIAAABkcnMvZG93bnJldi54bWxQSwECFAAUAAAACACHTuJA&#10;E73IUVgCAACRBAAADgAAAAAAAAABACAAAAApAQAAZHJzL2Uyb0RvYy54bWxQSwUGAAAAAAYABgBZ&#10;AQAA8wUAAAAA&#10;">
                <v:fill on="t" opacity="0f" focussize="0,0"/>
                <v:stroke on="f" weight="0pt" miterlimit="8" joinstyle="miter"/>
                <v:imagedata o:title=""/>
                <o:lock v:ext="edit" aspectratio="f"/>
                <v:textbox>
                  <w:txbxContent>
                    <w:p>
                      <w:pPr>
                        <w:rPr>
                          <w:rFonts w:ascii="方正小标宋简体" w:hAnsi="方正小标宋简体" w:eastAsia="方正小标宋简体"/>
                          <w:b/>
                          <w:color w:val="FF0000"/>
                          <w:sz w:val="72"/>
                          <w:szCs w:val="72"/>
                        </w:rPr>
                      </w:pPr>
                      <w:r>
                        <w:rPr>
                          <w:rFonts w:hint="eastAsia" w:ascii="方正小标宋简体" w:hAnsi="方正小标宋简体" w:eastAsia="方正小标宋简体"/>
                          <w:b/>
                          <w:color w:val="FF0000"/>
                          <w:sz w:val="72"/>
                          <w:szCs w:val="72"/>
                        </w:rPr>
                        <w:t>会理县现代职业技术学校</w:t>
                      </w:r>
                    </w:p>
                  </w:txbxContent>
                </v:textbox>
              </v:shape>
            </w:pict>
          </mc:Fallback>
        </mc:AlternateContent>
      </w:r>
    </w:p>
    <w:p>
      <w:pPr>
        <w:jc w:val="center"/>
        <w:rPr>
          <w:rFonts w:ascii="华文中宋" w:hAnsi="华文中宋" w:eastAsia="华文中宋"/>
          <w:b/>
          <w:color w:val="000000" w:themeColor="text1"/>
          <w:sz w:val="44"/>
          <w:szCs w:val="28"/>
          <w14:textFill>
            <w14:solidFill>
              <w14:schemeClr w14:val="tx1"/>
            </w14:solidFill>
          </w14:textFill>
        </w:rPr>
      </w:pPr>
    </w:p>
    <w:p>
      <w:pPr>
        <w:jc w:val="center"/>
        <w:rPr>
          <w:rFonts w:ascii="华文中宋" w:hAnsi="华文中宋" w:eastAsia="华文中宋"/>
          <w:b/>
          <w:color w:val="000000" w:themeColor="text1"/>
          <w:sz w:val="44"/>
          <w:szCs w:val="28"/>
          <w14:textFill>
            <w14:solidFill>
              <w14:schemeClr w14:val="tx1"/>
            </w14:solidFill>
          </w14:textFill>
        </w:rPr>
      </w:pPr>
      <w:r>
        <w:rPr>
          <w:rFonts w:ascii="华文中宋" w:hAnsi="华文中宋" w:eastAsia="华文中宋"/>
          <w:b/>
          <w:color w:val="000000" w:themeColor="text1"/>
          <w:sz w:val="44"/>
          <w:szCs w:val="28"/>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313055</wp:posOffset>
                </wp:positionH>
                <wp:positionV relativeFrom="paragraph">
                  <wp:posOffset>132715</wp:posOffset>
                </wp:positionV>
                <wp:extent cx="4795520" cy="1091565"/>
                <wp:effectExtent l="0" t="0" r="0" b="0"/>
                <wp:wrapNone/>
                <wp:docPr id="17" name="文本框 17"/>
                <wp:cNvGraphicFramePr/>
                <a:graphic xmlns:a="http://schemas.openxmlformats.org/drawingml/2006/main">
                  <a:graphicData uri="http://schemas.microsoft.com/office/word/2010/wordprocessingShape">
                    <wps:wsp>
                      <wps:cNvSpPr txBox="1">
                        <a:spLocks noChangeArrowheads="1"/>
                      </wps:cNvSpPr>
                      <wps:spPr bwMode="auto">
                        <a:xfrm>
                          <a:off x="0" y="0"/>
                          <a:ext cx="4795520" cy="1091565"/>
                        </a:xfrm>
                        <a:prstGeom prst="rect">
                          <a:avLst/>
                        </a:prstGeom>
                        <a:solidFill>
                          <a:schemeClr val="bg1">
                            <a:lumMod val="95000"/>
                            <a:alpha val="0"/>
                          </a:schemeClr>
                        </a:solidFill>
                        <a:ln w="0">
                          <a:noFill/>
                          <a:miter lim="800000"/>
                        </a:ln>
                      </wps:spPr>
                      <wps:txbx>
                        <w:txbxContent>
                          <w:p>
                            <w:pPr>
                              <w:rPr>
                                <w:rFonts w:ascii="方正小标宋简体" w:hAnsi="方正小标宋简体" w:eastAsia="方正小标宋简体"/>
                                <w:b/>
                                <w:color w:val="FFFF00"/>
                                <w:sz w:val="120"/>
                                <w:szCs w:val="120"/>
                              </w:rPr>
                            </w:pPr>
                            <w:r>
                              <w:rPr>
                                <w:rFonts w:hint="eastAsia" w:ascii="方正小标宋简体" w:hAnsi="方正小标宋简体" w:eastAsia="方正小标宋简体"/>
                                <w:b/>
                                <w:color w:val="FFFF00"/>
                                <w:sz w:val="120"/>
                                <w:szCs w:val="120"/>
                              </w:rPr>
                              <w:t>年度质量报告</w:t>
                            </w:r>
                          </w:p>
                        </w:txbxContent>
                      </wps:txbx>
                      <wps:bodyPr rot="0" vert="horz" wrap="square" lIns="91440" tIns="45720" rIns="91440" bIns="45720" anchor="t" anchorCtr="0"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24.65pt;margin-top:10.45pt;height:85.95pt;width:377.6pt;z-index:251661312;mso-width-relative:page;mso-height-relative:margin;mso-height-percent:200;" fillcolor="#F2F2F2 [3052]" filled="t" stroked="f" coordsize="21600,21600" o:gfxdata="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ldGU0dYAAAAJ&#10;AQAADwAAAAAAAAABACAAAAAiAAAAZHJzL2Rvd25yZXYueG1sUEsBAhQAFAAAAAgAh07iQNKLp3hX&#10;AgAAkgQAAA4AAAAAAAAAAQAgAAAAJQEAAGRycy9lMm9Eb2MueG1sUEsFBgAAAAAGAAYAWQEAAO4F&#10;AAAAAA==&#10;">
                <v:fill on="t" opacity="0f" focussize="0,0"/>
                <v:stroke on="f" weight="0pt" miterlimit="8" joinstyle="miter"/>
                <v:imagedata o:title=""/>
                <o:lock v:ext="edit" aspectratio="f"/>
                <v:textbox style="mso-fit-shape-to-text:t;">
                  <w:txbxContent>
                    <w:p>
                      <w:pPr>
                        <w:rPr>
                          <w:rFonts w:ascii="方正小标宋简体" w:hAnsi="方正小标宋简体" w:eastAsia="方正小标宋简体"/>
                          <w:b/>
                          <w:color w:val="FFFF00"/>
                          <w:sz w:val="120"/>
                          <w:szCs w:val="120"/>
                        </w:rPr>
                      </w:pPr>
                      <w:r>
                        <w:rPr>
                          <w:rFonts w:hint="eastAsia" w:ascii="方正小标宋简体" w:hAnsi="方正小标宋简体" w:eastAsia="方正小标宋简体"/>
                          <w:b/>
                          <w:color w:val="FFFF00"/>
                          <w:sz w:val="120"/>
                          <w:szCs w:val="120"/>
                        </w:rPr>
                        <w:t>年度质量报告</w:t>
                      </w:r>
                    </w:p>
                  </w:txbxContent>
                </v:textbox>
              </v:shape>
            </w:pict>
          </mc:Fallback>
        </mc:AlternateContent>
      </w:r>
    </w:p>
    <w:p>
      <w:pPr>
        <w:jc w:val="center"/>
        <w:rPr>
          <w:rFonts w:ascii="华文中宋" w:hAnsi="华文中宋" w:eastAsia="华文中宋"/>
          <w:b/>
          <w:color w:val="000000" w:themeColor="text1"/>
          <w:sz w:val="44"/>
          <w:szCs w:val="28"/>
          <w14:textFill>
            <w14:solidFill>
              <w14:schemeClr w14:val="tx1"/>
            </w14:solidFill>
          </w14:textFill>
        </w:rPr>
      </w:pPr>
    </w:p>
    <w:p>
      <w:pPr>
        <w:jc w:val="center"/>
        <w:rPr>
          <w:rFonts w:ascii="华文中宋" w:hAnsi="华文中宋" w:eastAsia="华文中宋"/>
          <w:b/>
          <w:color w:val="000000" w:themeColor="text1"/>
          <w:sz w:val="44"/>
          <w:szCs w:val="28"/>
          <w14:textFill>
            <w14:solidFill>
              <w14:schemeClr w14:val="tx1"/>
            </w14:solidFill>
          </w14:textFill>
        </w:rPr>
      </w:pPr>
    </w:p>
    <w:p>
      <w:pPr>
        <w:jc w:val="center"/>
        <w:rPr>
          <w:rFonts w:ascii="华文中宋" w:hAnsi="华文中宋" w:eastAsia="华文中宋"/>
          <w:b/>
          <w:color w:val="000000" w:themeColor="text1"/>
          <w:sz w:val="44"/>
          <w:szCs w:val="28"/>
          <w14:textFill>
            <w14:solidFill>
              <w14:schemeClr w14:val="tx1"/>
            </w14:solidFill>
          </w14:textFill>
        </w:rPr>
      </w:pPr>
    </w:p>
    <w:p>
      <w:pPr>
        <w:jc w:val="center"/>
        <w:rPr>
          <w:rFonts w:ascii="华文中宋" w:hAnsi="华文中宋" w:eastAsia="华文中宋"/>
          <w:b/>
          <w:color w:val="000000" w:themeColor="text1"/>
          <w:sz w:val="44"/>
          <w:szCs w:val="28"/>
          <w14:textFill>
            <w14:solidFill>
              <w14:schemeClr w14:val="tx1"/>
            </w14:solidFill>
          </w14:textFill>
        </w:rPr>
      </w:pPr>
    </w:p>
    <w:p>
      <w:pPr>
        <w:jc w:val="center"/>
        <w:rPr>
          <w:rFonts w:ascii="华文中宋" w:hAnsi="华文中宋" w:eastAsia="华文中宋"/>
          <w:b/>
          <w:color w:val="000000" w:themeColor="text1"/>
          <w:sz w:val="44"/>
          <w:szCs w:val="28"/>
          <w14:textFill>
            <w14:solidFill>
              <w14:schemeClr w14:val="tx1"/>
            </w14:solidFill>
          </w14:textFill>
        </w:rPr>
      </w:pPr>
    </w:p>
    <w:p>
      <w:pPr>
        <w:jc w:val="center"/>
        <w:rPr>
          <w:rFonts w:ascii="华文中宋" w:hAnsi="华文中宋" w:eastAsia="华文中宋"/>
          <w:b/>
          <w:color w:val="000000" w:themeColor="text1"/>
          <w:sz w:val="44"/>
          <w:szCs w:val="28"/>
          <w14:textFill>
            <w14:solidFill>
              <w14:schemeClr w14:val="tx1"/>
            </w14:solidFill>
          </w14:textFill>
        </w:rPr>
      </w:pPr>
    </w:p>
    <w:p>
      <w:pPr>
        <w:jc w:val="center"/>
        <w:rPr>
          <w:rFonts w:ascii="华文中宋" w:hAnsi="华文中宋" w:eastAsia="华文中宋"/>
          <w:b/>
          <w:color w:val="000000" w:themeColor="text1"/>
          <w:sz w:val="44"/>
          <w:szCs w:val="28"/>
          <w14:textFill>
            <w14:solidFill>
              <w14:schemeClr w14:val="tx1"/>
            </w14:solidFill>
          </w14:textFill>
        </w:rPr>
      </w:pPr>
    </w:p>
    <w:p>
      <w:pPr>
        <w:jc w:val="center"/>
        <w:rPr>
          <w:rFonts w:ascii="华文中宋" w:hAnsi="华文中宋" w:eastAsia="华文中宋"/>
          <w:b/>
          <w:color w:val="000000" w:themeColor="text1"/>
          <w:sz w:val="44"/>
          <w:szCs w:val="28"/>
          <w14:textFill>
            <w14:solidFill>
              <w14:schemeClr w14:val="tx1"/>
            </w14:solidFill>
          </w14:textFill>
        </w:rPr>
      </w:pPr>
    </w:p>
    <w:p>
      <w:pPr>
        <w:jc w:val="center"/>
        <w:rPr>
          <w:rFonts w:ascii="华文中宋" w:hAnsi="华文中宋" w:eastAsia="华文中宋"/>
          <w:b/>
          <w:color w:val="000000" w:themeColor="text1"/>
          <w:sz w:val="44"/>
          <w:szCs w:val="28"/>
          <w14:textFill>
            <w14:solidFill>
              <w14:schemeClr w14:val="tx1"/>
            </w14:solidFill>
          </w14:textFill>
        </w:rPr>
      </w:pPr>
    </w:p>
    <w:p>
      <w:pPr>
        <w:jc w:val="center"/>
        <w:rPr>
          <w:rFonts w:ascii="华文中宋" w:hAnsi="华文中宋" w:eastAsia="华文中宋"/>
          <w:b/>
          <w:color w:val="000000" w:themeColor="text1"/>
          <w:sz w:val="44"/>
          <w:szCs w:val="28"/>
          <w14:textFill>
            <w14:solidFill>
              <w14:schemeClr w14:val="tx1"/>
            </w14:solidFill>
          </w14:textFill>
        </w:rPr>
      </w:pPr>
    </w:p>
    <w:p>
      <w:pPr>
        <w:jc w:val="center"/>
        <w:rPr>
          <w:rFonts w:ascii="华文中宋" w:hAnsi="华文中宋" w:eastAsia="华文中宋"/>
          <w:b/>
          <w:color w:val="000000" w:themeColor="text1"/>
          <w:sz w:val="28"/>
          <w:szCs w:val="28"/>
          <w14:textFill>
            <w14:solidFill>
              <w14:schemeClr w14:val="tx1"/>
            </w14:solidFill>
          </w14:textFill>
        </w:rPr>
        <w:sectPr>
          <w:footerReference r:id="rId6" w:type="first"/>
          <w:headerReference r:id="rId3" w:type="default"/>
          <w:footerReference r:id="rId4" w:type="default"/>
          <w:footerReference r:id="rId5" w:type="even"/>
          <w:pgSz w:w="11906" w:h="16838"/>
          <w:pgMar w:top="1440" w:right="1797" w:bottom="1440" w:left="1797" w:header="851" w:footer="992" w:gutter="0"/>
          <w:pgNumType w:start="0"/>
          <w:cols w:space="425" w:num="1"/>
          <w:titlePg/>
          <w:docGrid w:type="lines" w:linePitch="312" w:charSpace="0"/>
        </w:sectPr>
      </w:pPr>
      <w:r>
        <w:rPr>
          <w:rFonts w:hint="eastAsia" w:ascii="华文中宋" w:hAnsi="华文中宋" w:eastAsia="华文中宋"/>
          <w:color w:val="000000" w:themeColor="text1"/>
          <w:sz w:val="28"/>
          <w:szCs w:val="28"/>
          <w14:textFill>
            <w14:solidFill>
              <w14:schemeClr w14:val="tx1"/>
            </w14:solidFill>
          </w14:textFill>
        </w:rPr>
        <w:t>会理县现代职业</w:t>
      </w:r>
      <w:r>
        <w:rPr>
          <w:rFonts w:hint="eastAsia" w:ascii="华文中宋" w:hAnsi="华文中宋" w:eastAsia="华文中宋"/>
          <w:b/>
          <w:color w:val="000000" w:themeColor="text1"/>
          <w:sz w:val="28"/>
          <w:szCs w:val="28"/>
          <w14:textFill>
            <w14:solidFill>
              <w14:schemeClr w14:val="tx1"/>
            </w14:solidFill>
          </w14:textFill>
        </w:rPr>
        <w:t>技术学校 编制</w:t>
      </w:r>
    </w:p>
    <w:sdt>
      <w:sdtPr>
        <w:rPr>
          <w:rFonts w:asciiTheme="minorHAnsi" w:hAnsiTheme="minorHAnsi" w:eastAsiaTheme="minorEastAsia" w:cstheme="minorBidi"/>
          <w:b w:val="0"/>
          <w:bCs w:val="0"/>
          <w:color w:val="000000" w:themeColor="text1"/>
          <w:kern w:val="2"/>
          <w:sz w:val="21"/>
          <w:szCs w:val="22"/>
          <w:lang w:val="zh-CN"/>
          <w14:textFill>
            <w14:solidFill>
              <w14:schemeClr w14:val="tx1"/>
            </w14:solidFill>
          </w14:textFill>
        </w:rPr>
        <w:id w:val="-201335481"/>
        <w:docPartObj>
          <w:docPartGallery w:val="Table of Contents"/>
          <w:docPartUnique/>
        </w:docPartObj>
      </w:sdtPr>
      <w:sdtEndPr>
        <w:rPr>
          <w:rFonts w:asciiTheme="minorHAnsi" w:hAnsiTheme="minorHAnsi" w:eastAsiaTheme="minorEastAsia" w:cstheme="minorBidi"/>
          <w:b w:val="0"/>
          <w:bCs w:val="0"/>
          <w:color w:val="000000" w:themeColor="text1"/>
          <w:kern w:val="2"/>
          <w:sz w:val="21"/>
          <w:szCs w:val="22"/>
          <w:lang w:val="zh-CN"/>
          <w14:textFill>
            <w14:solidFill>
              <w14:schemeClr w14:val="tx1"/>
            </w14:solidFill>
          </w14:textFill>
        </w:rPr>
      </w:sdtEndPr>
      <w:sdtContent>
        <w:p>
          <w:pPr>
            <w:pStyle w:val="21"/>
            <w:rPr>
              <w:color w:val="000000" w:themeColor="text1"/>
              <w14:textFill>
                <w14:solidFill>
                  <w14:schemeClr w14:val="tx1"/>
                </w14:solidFill>
              </w14:textFill>
            </w:rPr>
          </w:pPr>
          <w:r>
            <w:rPr>
              <w:color w:val="000000" w:themeColor="text1"/>
              <w:lang w:val="zh-CN"/>
              <w14:textFill>
                <w14:solidFill>
                  <w14:schemeClr w14:val="tx1"/>
                </w14:solidFill>
              </w14:textFill>
            </w:rPr>
            <w:t>目录</w:t>
          </w:r>
        </w:p>
        <w:p>
          <w:pPr>
            <w:pStyle w:val="8"/>
            <w:tabs>
              <w:tab w:val="right" w:leader="dot" w:pos="8302"/>
            </w:tabs>
            <w:rPr>
              <w:kern w:val="2"/>
              <w:sz w:val="21"/>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TOC \o "1-3" \h \z \u </w:instrText>
          </w:r>
          <w:r>
            <w:rPr>
              <w:color w:val="000000" w:themeColor="text1"/>
              <w14:textFill>
                <w14:solidFill>
                  <w14:schemeClr w14:val="tx1"/>
                </w14:solidFill>
              </w14:textFill>
            </w:rPr>
            <w:fldChar w:fldCharType="separate"/>
          </w:r>
          <w:r>
            <w:fldChar w:fldCharType="begin"/>
          </w:r>
          <w:r>
            <w:instrText xml:space="preserve"> HYPERLINK \l "_Toc60300666" </w:instrText>
          </w:r>
          <w:r>
            <w:fldChar w:fldCharType="separate"/>
          </w:r>
          <w:r>
            <w:rPr>
              <w:rStyle w:val="13"/>
            </w:rPr>
            <w:t>1.学校情况</w:t>
          </w:r>
          <w:r>
            <w:tab/>
          </w:r>
          <w:r>
            <w:fldChar w:fldCharType="begin"/>
          </w:r>
          <w:r>
            <w:instrText xml:space="preserve"> PAGEREF _Toc60300666 \h </w:instrText>
          </w:r>
          <w:r>
            <w:fldChar w:fldCharType="separate"/>
          </w:r>
          <w:r>
            <w:t>- 1 -</w:t>
          </w:r>
          <w:r>
            <w:fldChar w:fldCharType="end"/>
          </w:r>
          <w:r>
            <w:fldChar w:fldCharType="end"/>
          </w:r>
        </w:p>
        <w:p>
          <w:pPr>
            <w:pStyle w:val="9"/>
            <w:tabs>
              <w:tab w:val="right" w:leader="dot" w:pos="8302"/>
            </w:tabs>
            <w:rPr>
              <w:kern w:val="2"/>
              <w:sz w:val="21"/>
            </w:rPr>
          </w:pPr>
          <w:r>
            <w:fldChar w:fldCharType="begin"/>
          </w:r>
          <w:r>
            <w:instrText xml:space="preserve"> HYPERLINK \l "_Toc60300667" </w:instrText>
          </w:r>
          <w:r>
            <w:fldChar w:fldCharType="separate"/>
          </w:r>
          <w:r>
            <w:rPr>
              <w:rStyle w:val="13"/>
            </w:rPr>
            <w:t>1.1学校概况</w:t>
          </w:r>
          <w:r>
            <w:tab/>
          </w:r>
          <w:r>
            <w:fldChar w:fldCharType="begin"/>
          </w:r>
          <w:r>
            <w:instrText xml:space="preserve"> PAGEREF _Toc60300667 \h </w:instrText>
          </w:r>
          <w:r>
            <w:fldChar w:fldCharType="separate"/>
          </w:r>
          <w:r>
            <w:t>- 1 -</w:t>
          </w:r>
          <w:r>
            <w:fldChar w:fldCharType="end"/>
          </w:r>
          <w:r>
            <w:fldChar w:fldCharType="end"/>
          </w:r>
        </w:p>
        <w:p>
          <w:pPr>
            <w:pStyle w:val="9"/>
            <w:tabs>
              <w:tab w:val="right" w:leader="dot" w:pos="8302"/>
            </w:tabs>
            <w:rPr>
              <w:kern w:val="2"/>
              <w:sz w:val="21"/>
            </w:rPr>
          </w:pPr>
          <w:r>
            <w:fldChar w:fldCharType="begin"/>
          </w:r>
          <w:r>
            <w:instrText xml:space="preserve"> HYPERLINK \l "_Toc60300668" </w:instrText>
          </w:r>
          <w:r>
            <w:fldChar w:fldCharType="separate"/>
          </w:r>
          <w:r>
            <w:rPr>
              <w:rStyle w:val="13"/>
            </w:rPr>
            <w:t>1.2 学生情况</w:t>
          </w:r>
          <w:r>
            <w:tab/>
          </w:r>
          <w:r>
            <w:fldChar w:fldCharType="begin"/>
          </w:r>
          <w:r>
            <w:instrText xml:space="preserve"> PAGEREF _Toc60300668 \h </w:instrText>
          </w:r>
          <w:r>
            <w:fldChar w:fldCharType="separate"/>
          </w:r>
          <w:r>
            <w:t>- 2 -</w:t>
          </w:r>
          <w:r>
            <w:fldChar w:fldCharType="end"/>
          </w:r>
          <w:r>
            <w:fldChar w:fldCharType="end"/>
          </w:r>
        </w:p>
        <w:p>
          <w:pPr>
            <w:pStyle w:val="9"/>
            <w:tabs>
              <w:tab w:val="right" w:leader="dot" w:pos="8302"/>
            </w:tabs>
            <w:rPr>
              <w:kern w:val="2"/>
              <w:sz w:val="21"/>
            </w:rPr>
          </w:pPr>
          <w:r>
            <w:fldChar w:fldCharType="begin"/>
          </w:r>
          <w:r>
            <w:instrText xml:space="preserve"> HYPERLINK \l "_Toc60300669" </w:instrText>
          </w:r>
          <w:r>
            <w:fldChar w:fldCharType="separate"/>
          </w:r>
          <w:r>
            <w:rPr>
              <w:rStyle w:val="13"/>
            </w:rPr>
            <w:t>1.3教师队伍</w:t>
          </w:r>
          <w:r>
            <w:tab/>
          </w:r>
          <w:r>
            <w:fldChar w:fldCharType="begin"/>
          </w:r>
          <w:r>
            <w:instrText xml:space="preserve"> PAGEREF _Toc60300669 \h </w:instrText>
          </w:r>
          <w:r>
            <w:fldChar w:fldCharType="separate"/>
          </w:r>
          <w:r>
            <w:t>- 2 -</w:t>
          </w:r>
          <w:r>
            <w:fldChar w:fldCharType="end"/>
          </w:r>
          <w:r>
            <w:fldChar w:fldCharType="end"/>
          </w:r>
        </w:p>
        <w:p>
          <w:pPr>
            <w:pStyle w:val="9"/>
            <w:tabs>
              <w:tab w:val="right" w:leader="dot" w:pos="8302"/>
            </w:tabs>
            <w:rPr>
              <w:kern w:val="2"/>
              <w:sz w:val="21"/>
            </w:rPr>
          </w:pPr>
          <w:r>
            <w:fldChar w:fldCharType="begin"/>
          </w:r>
          <w:r>
            <w:instrText xml:space="preserve"> HYPERLINK \l "_Toc60300670" </w:instrText>
          </w:r>
          <w:r>
            <w:fldChar w:fldCharType="separate"/>
          </w:r>
          <w:r>
            <w:rPr>
              <w:rStyle w:val="13"/>
            </w:rPr>
            <w:t>1.4设施设备</w:t>
          </w:r>
          <w:r>
            <w:tab/>
          </w:r>
          <w:r>
            <w:fldChar w:fldCharType="begin"/>
          </w:r>
          <w:r>
            <w:instrText xml:space="preserve"> PAGEREF _Toc60300670 \h </w:instrText>
          </w:r>
          <w:r>
            <w:fldChar w:fldCharType="separate"/>
          </w:r>
          <w:r>
            <w:t>- 3 -</w:t>
          </w:r>
          <w:r>
            <w:fldChar w:fldCharType="end"/>
          </w:r>
          <w:r>
            <w:fldChar w:fldCharType="end"/>
          </w:r>
        </w:p>
        <w:p>
          <w:pPr>
            <w:pStyle w:val="8"/>
            <w:tabs>
              <w:tab w:val="right" w:leader="dot" w:pos="8302"/>
            </w:tabs>
            <w:rPr>
              <w:kern w:val="2"/>
              <w:sz w:val="21"/>
            </w:rPr>
          </w:pPr>
          <w:r>
            <w:fldChar w:fldCharType="begin"/>
          </w:r>
          <w:r>
            <w:instrText xml:space="preserve"> HYPERLINK \l "_Toc60300671" </w:instrText>
          </w:r>
          <w:r>
            <w:fldChar w:fldCharType="separate"/>
          </w:r>
          <w:r>
            <w:rPr>
              <w:rStyle w:val="13"/>
            </w:rPr>
            <w:t>2.学生发展</w:t>
          </w:r>
          <w:r>
            <w:tab/>
          </w:r>
          <w:r>
            <w:fldChar w:fldCharType="begin"/>
          </w:r>
          <w:r>
            <w:instrText xml:space="preserve"> PAGEREF _Toc60300671 \h </w:instrText>
          </w:r>
          <w:r>
            <w:fldChar w:fldCharType="separate"/>
          </w:r>
          <w:r>
            <w:t>- 4 -</w:t>
          </w:r>
          <w:r>
            <w:fldChar w:fldCharType="end"/>
          </w:r>
          <w:r>
            <w:fldChar w:fldCharType="end"/>
          </w:r>
        </w:p>
        <w:p>
          <w:pPr>
            <w:pStyle w:val="8"/>
            <w:tabs>
              <w:tab w:val="right" w:leader="dot" w:pos="8302"/>
            </w:tabs>
            <w:rPr>
              <w:kern w:val="2"/>
              <w:sz w:val="21"/>
            </w:rPr>
          </w:pPr>
          <w:r>
            <w:fldChar w:fldCharType="begin"/>
          </w:r>
          <w:r>
            <w:instrText xml:space="preserve"> HYPERLINK \l "_Toc60300672" </w:instrText>
          </w:r>
          <w:r>
            <w:fldChar w:fldCharType="separate"/>
          </w:r>
          <w:r>
            <w:rPr>
              <w:rStyle w:val="13"/>
            </w:rPr>
            <w:t>2.1学生素质</w:t>
          </w:r>
          <w:r>
            <w:tab/>
          </w:r>
          <w:r>
            <w:fldChar w:fldCharType="begin"/>
          </w:r>
          <w:r>
            <w:instrText xml:space="preserve"> PAGEREF _Toc60300672 \h </w:instrText>
          </w:r>
          <w:r>
            <w:fldChar w:fldCharType="separate"/>
          </w:r>
          <w:r>
            <w:t>- 4 -</w:t>
          </w:r>
          <w:r>
            <w:fldChar w:fldCharType="end"/>
          </w:r>
          <w:r>
            <w:fldChar w:fldCharType="end"/>
          </w:r>
        </w:p>
        <w:p>
          <w:pPr>
            <w:pStyle w:val="9"/>
            <w:tabs>
              <w:tab w:val="right" w:leader="dot" w:pos="8302"/>
            </w:tabs>
            <w:rPr>
              <w:kern w:val="2"/>
              <w:sz w:val="21"/>
            </w:rPr>
          </w:pPr>
          <w:r>
            <w:fldChar w:fldCharType="begin"/>
          </w:r>
          <w:r>
            <w:instrText xml:space="preserve"> HYPERLINK \l "_Toc60300673" </w:instrText>
          </w:r>
          <w:r>
            <w:fldChar w:fldCharType="separate"/>
          </w:r>
          <w:r>
            <w:rPr>
              <w:rStyle w:val="13"/>
            </w:rPr>
            <w:t>2.2在校体验</w:t>
          </w:r>
          <w:r>
            <w:tab/>
          </w:r>
          <w:r>
            <w:fldChar w:fldCharType="begin"/>
          </w:r>
          <w:r>
            <w:instrText xml:space="preserve"> PAGEREF _Toc60300673 \h </w:instrText>
          </w:r>
          <w:r>
            <w:fldChar w:fldCharType="separate"/>
          </w:r>
          <w:r>
            <w:t>- 5 -</w:t>
          </w:r>
          <w:r>
            <w:fldChar w:fldCharType="end"/>
          </w:r>
          <w:r>
            <w:fldChar w:fldCharType="end"/>
          </w:r>
        </w:p>
        <w:p>
          <w:pPr>
            <w:pStyle w:val="9"/>
            <w:tabs>
              <w:tab w:val="right" w:leader="dot" w:pos="8302"/>
            </w:tabs>
            <w:rPr>
              <w:kern w:val="2"/>
              <w:sz w:val="21"/>
            </w:rPr>
          </w:pPr>
          <w:r>
            <w:fldChar w:fldCharType="begin"/>
          </w:r>
          <w:r>
            <w:instrText xml:space="preserve"> HYPERLINK \l "_Toc60300674" </w:instrText>
          </w:r>
          <w:r>
            <w:fldChar w:fldCharType="separate"/>
          </w:r>
          <w:r>
            <w:rPr>
              <w:rStyle w:val="13"/>
            </w:rPr>
            <w:t>2.3资助情况</w:t>
          </w:r>
          <w:r>
            <w:tab/>
          </w:r>
          <w:r>
            <w:fldChar w:fldCharType="begin"/>
          </w:r>
          <w:r>
            <w:instrText xml:space="preserve"> PAGEREF _Toc60300674 \h </w:instrText>
          </w:r>
          <w:r>
            <w:fldChar w:fldCharType="separate"/>
          </w:r>
          <w:r>
            <w:t>- 8 -</w:t>
          </w:r>
          <w:r>
            <w:fldChar w:fldCharType="end"/>
          </w:r>
          <w:r>
            <w:fldChar w:fldCharType="end"/>
          </w:r>
        </w:p>
        <w:p>
          <w:pPr>
            <w:pStyle w:val="9"/>
            <w:tabs>
              <w:tab w:val="right" w:leader="dot" w:pos="8302"/>
            </w:tabs>
            <w:rPr>
              <w:kern w:val="2"/>
              <w:sz w:val="21"/>
            </w:rPr>
          </w:pPr>
          <w:r>
            <w:fldChar w:fldCharType="begin"/>
          </w:r>
          <w:r>
            <w:instrText xml:space="preserve"> HYPERLINK \l "_Toc60300675" </w:instrText>
          </w:r>
          <w:r>
            <w:fldChar w:fldCharType="separate"/>
          </w:r>
          <w:r>
            <w:rPr>
              <w:rStyle w:val="13"/>
            </w:rPr>
            <w:t>2.4就业质量</w:t>
          </w:r>
          <w:r>
            <w:tab/>
          </w:r>
          <w:r>
            <w:fldChar w:fldCharType="begin"/>
          </w:r>
          <w:r>
            <w:instrText xml:space="preserve"> PAGEREF _Toc60300675 \h </w:instrText>
          </w:r>
          <w:r>
            <w:fldChar w:fldCharType="separate"/>
          </w:r>
          <w:r>
            <w:t>- 9 -</w:t>
          </w:r>
          <w:r>
            <w:fldChar w:fldCharType="end"/>
          </w:r>
          <w:r>
            <w:fldChar w:fldCharType="end"/>
          </w:r>
        </w:p>
        <w:p>
          <w:pPr>
            <w:pStyle w:val="9"/>
            <w:tabs>
              <w:tab w:val="right" w:leader="dot" w:pos="8302"/>
            </w:tabs>
            <w:rPr>
              <w:kern w:val="2"/>
              <w:sz w:val="21"/>
            </w:rPr>
          </w:pPr>
          <w:r>
            <w:fldChar w:fldCharType="begin"/>
          </w:r>
          <w:r>
            <w:instrText xml:space="preserve"> HYPERLINK \l "_Toc60300676" </w:instrText>
          </w:r>
          <w:r>
            <w:fldChar w:fldCharType="separate"/>
          </w:r>
          <w:r>
            <w:rPr>
              <w:rStyle w:val="13"/>
            </w:rPr>
            <w:t>2.5职业发展</w:t>
          </w:r>
          <w:r>
            <w:tab/>
          </w:r>
          <w:r>
            <w:fldChar w:fldCharType="begin"/>
          </w:r>
          <w:r>
            <w:instrText xml:space="preserve"> PAGEREF _Toc60300676 \h </w:instrText>
          </w:r>
          <w:r>
            <w:fldChar w:fldCharType="separate"/>
          </w:r>
          <w:r>
            <w:t>- 9 -</w:t>
          </w:r>
          <w:r>
            <w:fldChar w:fldCharType="end"/>
          </w:r>
          <w:r>
            <w:fldChar w:fldCharType="end"/>
          </w:r>
        </w:p>
        <w:p>
          <w:pPr>
            <w:pStyle w:val="8"/>
            <w:tabs>
              <w:tab w:val="right" w:leader="dot" w:pos="8302"/>
            </w:tabs>
            <w:rPr>
              <w:kern w:val="2"/>
              <w:sz w:val="21"/>
            </w:rPr>
          </w:pPr>
          <w:r>
            <w:fldChar w:fldCharType="begin"/>
          </w:r>
          <w:r>
            <w:instrText xml:space="preserve"> HYPERLINK \l "_Toc60300677" </w:instrText>
          </w:r>
          <w:r>
            <w:fldChar w:fldCharType="separate"/>
          </w:r>
          <w:r>
            <w:rPr>
              <w:rStyle w:val="13"/>
            </w:rPr>
            <w:t>3.质量保障措施</w:t>
          </w:r>
          <w:r>
            <w:tab/>
          </w:r>
          <w:r>
            <w:fldChar w:fldCharType="begin"/>
          </w:r>
          <w:r>
            <w:instrText xml:space="preserve"> PAGEREF _Toc60300677 \h </w:instrText>
          </w:r>
          <w:r>
            <w:fldChar w:fldCharType="separate"/>
          </w:r>
          <w:r>
            <w:t>- 10 -</w:t>
          </w:r>
          <w:r>
            <w:fldChar w:fldCharType="end"/>
          </w:r>
          <w:r>
            <w:fldChar w:fldCharType="end"/>
          </w:r>
        </w:p>
        <w:p>
          <w:pPr>
            <w:pStyle w:val="9"/>
            <w:tabs>
              <w:tab w:val="right" w:leader="dot" w:pos="8302"/>
            </w:tabs>
            <w:rPr>
              <w:kern w:val="2"/>
              <w:sz w:val="21"/>
            </w:rPr>
          </w:pPr>
          <w:r>
            <w:fldChar w:fldCharType="begin"/>
          </w:r>
          <w:r>
            <w:instrText xml:space="preserve"> HYPERLINK \l "_Toc60300678" </w:instrText>
          </w:r>
          <w:r>
            <w:fldChar w:fldCharType="separate"/>
          </w:r>
          <w:r>
            <w:rPr>
              <w:rStyle w:val="13"/>
            </w:rPr>
            <w:t>3.1专业动态调整</w:t>
          </w:r>
          <w:r>
            <w:tab/>
          </w:r>
          <w:r>
            <w:fldChar w:fldCharType="begin"/>
          </w:r>
          <w:r>
            <w:instrText xml:space="preserve"> PAGEREF _Toc60300678 \h </w:instrText>
          </w:r>
          <w:r>
            <w:fldChar w:fldCharType="separate"/>
          </w:r>
          <w:r>
            <w:t>- 10 -</w:t>
          </w:r>
          <w:r>
            <w:fldChar w:fldCharType="end"/>
          </w:r>
          <w:r>
            <w:fldChar w:fldCharType="end"/>
          </w:r>
        </w:p>
        <w:p>
          <w:pPr>
            <w:pStyle w:val="9"/>
            <w:tabs>
              <w:tab w:val="right" w:leader="dot" w:pos="8302"/>
            </w:tabs>
            <w:rPr>
              <w:kern w:val="2"/>
              <w:sz w:val="21"/>
            </w:rPr>
          </w:pPr>
          <w:r>
            <w:fldChar w:fldCharType="begin"/>
          </w:r>
          <w:r>
            <w:instrText xml:space="preserve"> HYPERLINK \l "_Toc60300679" </w:instrText>
          </w:r>
          <w:r>
            <w:fldChar w:fldCharType="separate"/>
          </w:r>
          <w:r>
            <w:rPr>
              <w:rStyle w:val="13"/>
            </w:rPr>
            <w:t>3.2教育教学改革</w:t>
          </w:r>
          <w:r>
            <w:tab/>
          </w:r>
          <w:r>
            <w:fldChar w:fldCharType="begin"/>
          </w:r>
          <w:r>
            <w:instrText xml:space="preserve"> PAGEREF _Toc60300679 \h </w:instrText>
          </w:r>
          <w:r>
            <w:fldChar w:fldCharType="separate"/>
          </w:r>
          <w:r>
            <w:t>- 11 -</w:t>
          </w:r>
          <w:r>
            <w:fldChar w:fldCharType="end"/>
          </w:r>
          <w:r>
            <w:fldChar w:fldCharType="end"/>
          </w:r>
        </w:p>
        <w:p>
          <w:pPr>
            <w:pStyle w:val="9"/>
            <w:tabs>
              <w:tab w:val="right" w:leader="dot" w:pos="8302"/>
            </w:tabs>
            <w:rPr>
              <w:kern w:val="2"/>
              <w:sz w:val="21"/>
            </w:rPr>
          </w:pPr>
          <w:r>
            <w:fldChar w:fldCharType="begin"/>
          </w:r>
          <w:r>
            <w:instrText xml:space="preserve"> HYPERLINK \l "_Toc60300680" </w:instrText>
          </w:r>
          <w:r>
            <w:fldChar w:fldCharType="separate"/>
          </w:r>
          <w:r>
            <w:rPr>
              <w:rStyle w:val="13"/>
            </w:rPr>
            <w:t>3.3 教师培养培训</w:t>
          </w:r>
          <w:r>
            <w:tab/>
          </w:r>
          <w:r>
            <w:fldChar w:fldCharType="begin"/>
          </w:r>
          <w:r>
            <w:instrText xml:space="preserve"> PAGEREF _Toc60300680 \h </w:instrText>
          </w:r>
          <w:r>
            <w:fldChar w:fldCharType="separate"/>
          </w:r>
          <w:r>
            <w:t>- 13 -</w:t>
          </w:r>
          <w:r>
            <w:fldChar w:fldCharType="end"/>
          </w:r>
          <w:r>
            <w:fldChar w:fldCharType="end"/>
          </w:r>
        </w:p>
        <w:p>
          <w:pPr>
            <w:pStyle w:val="9"/>
            <w:tabs>
              <w:tab w:val="right" w:leader="dot" w:pos="8302"/>
            </w:tabs>
            <w:rPr>
              <w:kern w:val="2"/>
              <w:sz w:val="21"/>
            </w:rPr>
          </w:pPr>
          <w:r>
            <w:fldChar w:fldCharType="begin"/>
          </w:r>
          <w:r>
            <w:instrText xml:space="preserve"> HYPERLINK \l "_Toc60300681" </w:instrText>
          </w:r>
          <w:r>
            <w:fldChar w:fldCharType="separate"/>
          </w:r>
          <w:r>
            <w:rPr>
              <w:rStyle w:val="13"/>
            </w:rPr>
            <w:t>3.4 规范管理情况</w:t>
          </w:r>
          <w:r>
            <w:tab/>
          </w:r>
          <w:r>
            <w:fldChar w:fldCharType="begin"/>
          </w:r>
          <w:r>
            <w:instrText xml:space="preserve"> PAGEREF _Toc60300681 \h </w:instrText>
          </w:r>
          <w:r>
            <w:fldChar w:fldCharType="separate"/>
          </w:r>
          <w:r>
            <w:t>- 14 -</w:t>
          </w:r>
          <w:r>
            <w:fldChar w:fldCharType="end"/>
          </w:r>
          <w:r>
            <w:fldChar w:fldCharType="end"/>
          </w:r>
        </w:p>
        <w:p>
          <w:pPr>
            <w:pStyle w:val="9"/>
            <w:tabs>
              <w:tab w:val="right" w:leader="dot" w:pos="8302"/>
            </w:tabs>
            <w:rPr>
              <w:kern w:val="2"/>
              <w:sz w:val="21"/>
            </w:rPr>
          </w:pPr>
          <w:r>
            <w:fldChar w:fldCharType="begin"/>
          </w:r>
          <w:r>
            <w:instrText xml:space="preserve"> HYPERLINK \l "_Toc60300682" </w:instrText>
          </w:r>
          <w:r>
            <w:fldChar w:fldCharType="separate"/>
          </w:r>
          <w:r>
            <w:rPr>
              <w:rStyle w:val="13"/>
            </w:rPr>
            <w:t>3.5 德育工作情况</w:t>
          </w:r>
          <w:r>
            <w:tab/>
          </w:r>
          <w:r>
            <w:fldChar w:fldCharType="begin"/>
          </w:r>
          <w:r>
            <w:instrText xml:space="preserve"> PAGEREF _Toc60300682 \h </w:instrText>
          </w:r>
          <w:r>
            <w:fldChar w:fldCharType="separate"/>
          </w:r>
          <w:r>
            <w:t>- 15 -</w:t>
          </w:r>
          <w:r>
            <w:fldChar w:fldCharType="end"/>
          </w:r>
          <w:r>
            <w:fldChar w:fldCharType="end"/>
          </w:r>
        </w:p>
        <w:p>
          <w:pPr>
            <w:pStyle w:val="9"/>
            <w:tabs>
              <w:tab w:val="right" w:leader="dot" w:pos="8302"/>
            </w:tabs>
            <w:rPr>
              <w:kern w:val="2"/>
              <w:sz w:val="21"/>
            </w:rPr>
          </w:pPr>
          <w:r>
            <w:fldChar w:fldCharType="begin"/>
          </w:r>
          <w:r>
            <w:instrText xml:space="preserve"> HYPERLINK \l "_Toc60300683" </w:instrText>
          </w:r>
          <w:r>
            <w:fldChar w:fldCharType="separate"/>
          </w:r>
          <w:r>
            <w:rPr>
              <w:rStyle w:val="13"/>
            </w:rPr>
            <w:t>3.6党建情况</w:t>
          </w:r>
          <w:r>
            <w:tab/>
          </w:r>
          <w:r>
            <w:fldChar w:fldCharType="begin"/>
          </w:r>
          <w:r>
            <w:instrText xml:space="preserve"> PAGEREF _Toc60300683 \h </w:instrText>
          </w:r>
          <w:r>
            <w:fldChar w:fldCharType="separate"/>
          </w:r>
          <w:r>
            <w:t>- 17 -</w:t>
          </w:r>
          <w:r>
            <w:fldChar w:fldCharType="end"/>
          </w:r>
          <w:r>
            <w:fldChar w:fldCharType="end"/>
          </w:r>
        </w:p>
        <w:p>
          <w:pPr>
            <w:pStyle w:val="8"/>
            <w:tabs>
              <w:tab w:val="right" w:leader="dot" w:pos="8302"/>
            </w:tabs>
            <w:rPr>
              <w:kern w:val="2"/>
              <w:sz w:val="21"/>
            </w:rPr>
          </w:pPr>
          <w:r>
            <w:fldChar w:fldCharType="begin"/>
          </w:r>
          <w:r>
            <w:instrText xml:space="preserve"> HYPERLINK \l "_Toc60300684" </w:instrText>
          </w:r>
          <w:r>
            <w:fldChar w:fldCharType="separate"/>
          </w:r>
          <w:r>
            <w:rPr>
              <w:rStyle w:val="13"/>
            </w:rPr>
            <w:t>4.校企合作</w:t>
          </w:r>
          <w:r>
            <w:tab/>
          </w:r>
          <w:r>
            <w:fldChar w:fldCharType="begin"/>
          </w:r>
          <w:r>
            <w:instrText xml:space="preserve"> PAGEREF _Toc60300684 \h </w:instrText>
          </w:r>
          <w:r>
            <w:fldChar w:fldCharType="separate"/>
          </w:r>
          <w:r>
            <w:t>- 18 -</w:t>
          </w:r>
          <w:r>
            <w:fldChar w:fldCharType="end"/>
          </w:r>
          <w:r>
            <w:fldChar w:fldCharType="end"/>
          </w:r>
        </w:p>
        <w:p>
          <w:pPr>
            <w:pStyle w:val="9"/>
            <w:tabs>
              <w:tab w:val="right" w:leader="dot" w:pos="8302"/>
            </w:tabs>
            <w:rPr>
              <w:kern w:val="2"/>
              <w:sz w:val="21"/>
            </w:rPr>
          </w:pPr>
          <w:r>
            <w:fldChar w:fldCharType="begin"/>
          </w:r>
          <w:r>
            <w:instrText xml:space="preserve"> HYPERLINK \l "_Toc60300685" </w:instrText>
          </w:r>
          <w:r>
            <w:fldChar w:fldCharType="separate"/>
          </w:r>
          <w:r>
            <w:rPr>
              <w:rStyle w:val="13"/>
            </w:rPr>
            <w:t>4.1校企合作开展情况和效果</w:t>
          </w:r>
          <w:r>
            <w:tab/>
          </w:r>
          <w:r>
            <w:fldChar w:fldCharType="begin"/>
          </w:r>
          <w:r>
            <w:instrText xml:space="preserve"> PAGEREF _Toc60300685 \h </w:instrText>
          </w:r>
          <w:r>
            <w:fldChar w:fldCharType="separate"/>
          </w:r>
          <w:r>
            <w:t>- 18 -</w:t>
          </w:r>
          <w:r>
            <w:fldChar w:fldCharType="end"/>
          </w:r>
          <w:r>
            <w:fldChar w:fldCharType="end"/>
          </w:r>
        </w:p>
        <w:p>
          <w:pPr>
            <w:pStyle w:val="9"/>
            <w:tabs>
              <w:tab w:val="right" w:leader="dot" w:pos="8302"/>
            </w:tabs>
            <w:rPr>
              <w:kern w:val="2"/>
              <w:sz w:val="21"/>
            </w:rPr>
          </w:pPr>
          <w:r>
            <w:fldChar w:fldCharType="begin"/>
          </w:r>
          <w:r>
            <w:instrText xml:space="preserve"> HYPERLINK \l "_Toc60300686" </w:instrText>
          </w:r>
          <w:r>
            <w:fldChar w:fldCharType="separate"/>
          </w:r>
          <w:r>
            <w:rPr>
              <w:rStyle w:val="13"/>
            </w:rPr>
            <w:t>4.2 学生实习情况</w:t>
          </w:r>
          <w:r>
            <w:tab/>
          </w:r>
          <w:r>
            <w:fldChar w:fldCharType="begin"/>
          </w:r>
          <w:r>
            <w:instrText xml:space="preserve"> PAGEREF _Toc60300686 \h </w:instrText>
          </w:r>
          <w:r>
            <w:fldChar w:fldCharType="separate"/>
          </w:r>
          <w:r>
            <w:t>- 18 -</w:t>
          </w:r>
          <w:r>
            <w:fldChar w:fldCharType="end"/>
          </w:r>
          <w:r>
            <w:fldChar w:fldCharType="end"/>
          </w:r>
        </w:p>
        <w:p>
          <w:pPr>
            <w:pStyle w:val="9"/>
            <w:tabs>
              <w:tab w:val="right" w:leader="dot" w:pos="8302"/>
            </w:tabs>
            <w:rPr>
              <w:kern w:val="2"/>
              <w:sz w:val="21"/>
            </w:rPr>
          </w:pPr>
          <w:r>
            <w:fldChar w:fldCharType="begin"/>
          </w:r>
          <w:r>
            <w:instrText xml:space="preserve"> HYPERLINK \l "_Toc60300687" </w:instrText>
          </w:r>
          <w:r>
            <w:fldChar w:fldCharType="separate"/>
          </w:r>
          <w:r>
            <w:rPr>
              <w:rStyle w:val="13"/>
            </w:rPr>
            <w:t>4.3 集团化办学情况</w:t>
          </w:r>
          <w:r>
            <w:tab/>
          </w:r>
          <w:r>
            <w:fldChar w:fldCharType="begin"/>
          </w:r>
          <w:r>
            <w:instrText xml:space="preserve"> PAGEREF _Toc60300687 \h </w:instrText>
          </w:r>
          <w:r>
            <w:fldChar w:fldCharType="separate"/>
          </w:r>
          <w:r>
            <w:t>- 19 -</w:t>
          </w:r>
          <w:r>
            <w:fldChar w:fldCharType="end"/>
          </w:r>
          <w:r>
            <w:fldChar w:fldCharType="end"/>
          </w:r>
        </w:p>
        <w:p>
          <w:pPr>
            <w:pStyle w:val="8"/>
            <w:tabs>
              <w:tab w:val="right" w:leader="dot" w:pos="8302"/>
            </w:tabs>
            <w:rPr>
              <w:kern w:val="2"/>
              <w:sz w:val="21"/>
            </w:rPr>
          </w:pPr>
          <w:r>
            <w:fldChar w:fldCharType="begin"/>
          </w:r>
          <w:r>
            <w:instrText xml:space="preserve"> HYPERLINK \l "_Toc60300688" </w:instrText>
          </w:r>
          <w:r>
            <w:fldChar w:fldCharType="separate"/>
          </w:r>
          <w:r>
            <w:rPr>
              <w:rStyle w:val="13"/>
            </w:rPr>
            <w:t>5.社会贡献</w:t>
          </w:r>
          <w:r>
            <w:tab/>
          </w:r>
          <w:r>
            <w:fldChar w:fldCharType="begin"/>
          </w:r>
          <w:r>
            <w:instrText xml:space="preserve"> PAGEREF _Toc60300688 \h </w:instrText>
          </w:r>
          <w:r>
            <w:fldChar w:fldCharType="separate"/>
          </w:r>
          <w:r>
            <w:t>- 19 -</w:t>
          </w:r>
          <w:r>
            <w:fldChar w:fldCharType="end"/>
          </w:r>
          <w:r>
            <w:fldChar w:fldCharType="end"/>
          </w:r>
        </w:p>
        <w:p>
          <w:pPr>
            <w:pStyle w:val="9"/>
            <w:tabs>
              <w:tab w:val="right" w:leader="dot" w:pos="8302"/>
            </w:tabs>
            <w:rPr>
              <w:kern w:val="2"/>
              <w:sz w:val="21"/>
            </w:rPr>
          </w:pPr>
          <w:r>
            <w:fldChar w:fldCharType="begin"/>
          </w:r>
          <w:r>
            <w:instrText xml:space="preserve"> HYPERLINK \l "_Toc60300689" </w:instrText>
          </w:r>
          <w:r>
            <w:fldChar w:fldCharType="separate"/>
          </w:r>
          <w:r>
            <w:rPr>
              <w:rStyle w:val="13"/>
            </w:rPr>
            <w:t>5.1技术技能人才培养</w:t>
          </w:r>
          <w:r>
            <w:tab/>
          </w:r>
          <w:r>
            <w:fldChar w:fldCharType="begin"/>
          </w:r>
          <w:r>
            <w:instrText xml:space="preserve"> PAGEREF _Toc60300689 \h </w:instrText>
          </w:r>
          <w:r>
            <w:fldChar w:fldCharType="separate"/>
          </w:r>
          <w:r>
            <w:t>- 19 -</w:t>
          </w:r>
          <w:r>
            <w:fldChar w:fldCharType="end"/>
          </w:r>
          <w:r>
            <w:fldChar w:fldCharType="end"/>
          </w:r>
        </w:p>
        <w:p>
          <w:pPr>
            <w:pStyle w:val="9"/>
            <w:tabs>
              <w:tab w:val="right" w:leader="dot" w:pos="8302"/>
            </w:tabs>
            <w:rPr>
              <w:kern w:val="2"/>
              <w:sz w:val="21"/>
            </w:rPr>
          </w:pPr>
          <w:r>
            <w:fldChar w:fldCharType="begin"/>
          </w:r>
          <w:r>
            <w:instrText xml:space="preserve"> HYPERLINK \l "_Toc60300690" </w:instrText>
          </w:r>
          <w:r>
            <w:fldChar w:fldCharType="separate"/>
          </w:r>
          <w:r>
            <w:rPr>
              <w:rStyle w:val="13"/>
            </w:rPr>
            <w:t>5.2社会服务</w:t>
          </w:r>
          <w:r>
            <w:tab/>
          </w:r>
          <w:r>
            <w:fldChar w:fldCharType="begin"/>
          </w:r>
          <w:r>
            <w:instrText xml:space="preserve"> PAGEREF _Toc60300690 \h </w:instrText>
          </w:r>
          <w:r>
            <w:fldChar w:fldCharType="separate"/>
          </w:r>
          <w:r>
            <w:t>- 20 -</w:t>
          </w:r>
          <w:r>
            <w:fldChar w:fldCharType="end"/>
          </w:r>
          <w:r>
            <w:fldChar w:fldCharType="end"/>
          </w:r>
        </w:p>
        <w:p>
          <w:pPr>
            <w:pStyle w:val="9"/>
            <w:tabs>
              <w:tab w:val="right" w:leader="dot" w:pos="8302"/>
            </w:tabs>
            <w:rPr>
              <w:kern w:val="2"/>
              <w:sz w:val="21"/>
            </w:rPr>
          </w:pPr>
          <w:r>
            <w:fldChar w:fldCharType="begin"/>
          </w:r>
          <w:r>
            <w:instrText xml:space="preserve"> HYPERLINK \l "_Toc60300691" </w:instrText>
          </w:r>
          <w:r>
            <w:fldChar w:fldCharType="separate"/>
          </w:r>
          <w:r>
            <w:rPr>
              <w:rStyle w:val="13"/>
            </w:rPr>
            <w:t>5.3对口支援</w:t>
          </w:r>
          <w:r>
            <w:tab/>
          </w:r>
          <w:r>
            <w:fldChar w:fldCharType="begin"/>
          </w:r>
          <w:r>
            <w:instrText xml:space="preserve"> PAGEREF _Toc60300691 \h </w:instrText>
          </w:r>
          <w:r>
            <w:fldChar w:fldCharType="separate"/>
          </w:r>
          <w:r>
            <w:t>- 21 -</w:t>
          </w:r>
          <w:r>
            <w:fldChar w:fldCharType="end"/>
          </w:r>
          <w:r>
            <w:fldChar w:fldCharType="end"/>
          </w:r>
        </w:p>
        <w:p>
          <w:pPr>
            <w:pStyle w:val="8"/>
            <w:tabs>
              <w:tab w:val="right" w:leader="dot" w:pos="8302"/>
            </w:tabs>
            <w:rPr>
              <w:kern w:val="2"/>
              <w:sz w:val="21"/>
            </w:rPr>
          </w:pPr>
          <w:r>
            <w:fldChar w:fldCharType="begin"/>
          </w:r>
          <w:r>
            <w:instrText xml:space="preserve"> HYPERLINK \l "_Toc60300692" </w:instrText>
          </w:r>
          <w:r>
            <w:fldChar w:fldCharType="separate"/>
          </w:r>
          <w:r>
            <w:rPr>
              <w:rStyle w:val="13"/>
            </w:rPr>
            <w:t>6.举办者履责</w:t>
          </w:r>
          <w:r>
            <w:tab/>
          </w:r>
          <w:r>
            <w:fldChar w:fldCharType="begin"/>
          </w:r>
          <w:r>
            <w:instrText xml:space="preserve"> PAGEREF _Toc60300692 \h </w:instrText>
          </w:r>
          <w:r>
            <w:fldChar w:fldCharType="separate"/>
          </w:r>
          <w:r>
            <w:t>- 21 -</w:t>
          </w:r>
          <w:r>
            <w:fldChar w:fldCharType="end"/>
          </w:r>
          <w:r>
            <w:fldChar w:fldCharType="end"/>
          </w:r>
        </w:p>
        <w:p>
          <w:pPr>
            <w:pStyle w:val="9"/>
            <w:tabs>
              <w:tab w:val="right" w:leader="dot" w:pos="8302"/>
            </w:tabs>
            <w:rPr>
              <w:kern w:val="2"/>
              <w:sz w:val="21"/>
            </w:rPr>
          </w:pPr>
          <w:r>
            <w:fldChar w:fldCharType="begin"/>
          </w:r>
          <w:r>
            <w:instrText xml:space="preserve"> HYPERLINK \l "_Toc60300693" </w:instrText>
          </w:r>
          <w:r>
            <w:fldChar w:fldCharType="separate"/>
          </w:r>
          <w:r>
            <w:rPr>
              <w:rStyle w:val="13"/>
            </w:rPr>
            <w:t>6.1经费</w:t>
          </w:r>
          <w:r>
            <w:tab/>
          </w:r>
          <w:r>
            <w:fldChar w:fldCharType="begin"/>
          </w:r>
          <w:r>
            <w:instrText xml:space="preserve"> PAGEREF _Toc60300693 \h </w:instrText>
          </w:r>
          <w:r>
            <w:fldChar w:fldCharType="separate"/>
          </w:r>
          <w:r>
            <w:t>- 21 -</w:t>
          </w:r>
          <w:r>
            <w:fldChar w:fldCharType="end"/>
          </w:r>
          <w:r>
            <w:fldChar w:fldCharType="end"/>
          </w:r>
        </w:p>
        <w:p>
          <w:pPr>
            <w:pStyle w:val="9"/>
            <w:tabs>
              <w:tab w:val="right" w:leader="dot" w:pos="8302"/>
            </w:tabs>
            <w:rPr>
              <w:kern w:val="2"/>
              <w:sz w:val="21"/>
            </w:rPr>
          </w:pPr>
          <w:r>
            <w:fldChar w:fldCharType="begin"/>
          </w:r>
          <w:r>
            <w:instrText xml:space="preserve"> HYPERLINK \l "_Toc60300694" </w:instrText>
          </w:r>
          <w:r>
            <w:fldChar w:fldCharType="separate"/>
          </w:r>
          <w:r>
            <w:rPr>
              <w:rStyle w:val="13"/>
            </w:rPr>
            <w:t>6.2政策措施</w:t>
          </w:r>
          <w:r>
            <w:tab/>
          </w:r>
          <w:r>
            <w:fldChar w:fldCharType="begin"/>
          </w:r>
          <w:r>
            <w:instrText xml:space="preserve"> PAGEREF _Toc60300694 \h </w:instrText>
          </w:r>
          <w:r>
            <w:fldChar w:fldCharType="separate"/>
          </w:r>
          <w:r>
            <w:t>- 22 -</w:t>
          </w:r>
          <w:r>
            <w:fldChar w:fldCharType="end"/>
          </w:r>
          <w:r>
            <w:fldChar w:fldCharType="end"/>
          </w:r>
        </w:p>
        <w:p>
          <w:pPr>
            <w:pStyle w:val="8"/>
            <w:tabs>
              <w:tab w:val="right" w:leader="dot" w:pos="8302"/>
            </w:tabs>
            <w:rPr>
              <w:kern w:val="2"/>
              <w:sz w:val="21"/>
            </w:rPr>
          </w:pPr>
          <w:r>
            <w:fldChar w:fldCharType="begin"/>
          </w:r>
          <w:r>
            <w:instrText xml:space="preserve"> HYPERLINK \l "_Toc60300695" </w:instrText>
          </w:r>
          <w:r>
            <w:fldChar w:fldCharType="separate"/>
          </w:r>
          <w:r>
            <w:rPr>
              <w:rStyle w:val="13"/>
            </w:rPr>
            <w:t>7.特色创新</w:t>
          </w:r>
          <w:r>
            <w:tab/>
          </w:r>
          <w:r>
            <w:fldChar w:fldCharType="begin"/>
          </w:r>
          <w:r>
            <w:instrText xml:space="preserve"> PAGEREF _Toc60300695 \h </w:instrText>
          </w:r>
          <w:r>
            <w:fldChar w:fldCharType="separate"/>
          </w:r>
          <w:r>
            <w:t>- 22 -</w:t>
          </w:r>
          <w:r>
            <w:fldChar w:fldCharType="end"/>
          </w:r>
          <w:r>
            <w:fldChar w:fldCharType="end"/>
          </w:r>
        </w:p>
        <w:p>
          <w:pPr>
            <w:pStyle w:val="8"/>
            <w:tabs>
              <w:tab w:val="right" w:leader="dot" w:pos="8302"/>
            </w:tabs>
            <w:rPr>
              <w:kern w:val="2"/>
              <w:sz w:val="21"/>
            </w:rPr>
          </w:pPr>
          <w:r>
            <w:fldChar w:fldCharType="begin"/>
          </w:r>
          <w:r>
            <w:instrText xml:space="preserve"> HYPERLINK \l "_Toc60300696" </w:instrText>
          </w:r>
          <w:r>
            <w:fldChar w:fldCharType="separate"/>
          </w:r>
          <w:r>
            <w:rPr>
              <w:rStyle w:val="13"/>
            </w:rPr>
            <w:t>8.主要问题和改进措施</w:t>
          </w:r>
          <w:r>
            <w:tab/>
          </w:r>
          <w:r>
            <w:fldChar w:fldCharType="begin"/>
          </w:r>
          <w:r>
            <w:instrText xml:space="preserve"> PAGEREF _Toc60300696 \h </w:instrText>
          </w:r>
          <w:r>
            <w:fldChar w:fldCharType="separate"/>
          </w:r>
          <w:r>
            <w:t>- 23 -</w:t>
          </w:r>
          <w:r>
            <w:fldChar w:fldCharType="end"/>
          </w:r>
          <w:r>
            <w:fldChar w:fldCharType="end"/>
          </w:r>
        </w:p>
        <w:p>
          <w:pPr>
            <w:pStyle w:val="8"/>
            <w:tabs>
              <w:tab w:val="right" w:leader="dot" w:pos="8302"/>
            </w:tabs>
            <w:rPr>
              <w:kern w:val="2"/>
              <w:sz w:val="21"/>
            </w:rPr>
          </w:pPr>
          <w:r>
            <w:fldChar w:fldCharType="begin"/>
          </w:r>
          <w:r>
            <w:instrText xml:space="preserve"> HYPERLINK \l "_Toc60300697" </w:instrText>
          </w:r>
          <w:r>
            <w:fldChar w:fldCharType="separate"/>
          </w:r>
          <w:r>
            <w:rPr>
              <w:rStyle w:val="13"/>
            </w:rPr>
            <w:t>9.其他</w:t>
          </w:r>
          <w:r>
            <w:tab/>
          </w:r>
          <w:r>
            <w:fldChar w:fldCharType="begin"/>
          </w:r>
          <w:r>
            <w:instrText xml:space="preserve"> PAGEREF _Toc60300697 \h </w:instrText>
          </w:r>
          <w:r>
            <w:fldChar w:fldCharType="separate"/>
          </w:r>
          <w:r>
            <w:t>- 24 -</w:t>
          </w:r>
          <w:r>
            <w:fldChar w:fldCharType="end"/>
          </w:r>
          <w:r>
            <w:fldChar w:fldCharType="end"/>
          </w:r>
        </w:p>
        <w:p>
          <w:pPr>
            <w:rPr>
              <w:color w:val="000000" w:themeColor="text1"/>
              <w14:textFill>
                <w14:solidFill>
                  <w14:schemeClr w14:val="tx1"/>
                </w14:solidFill>
              </w14:textFill>
            </w:rPr>
          </w:pPr>
          <w:r>
            <w:rPr>
              <w:b/>
              <w:bCs/>
              <w:color w:val="000000" w:themeColor="text1"/>
              <w:lang w:val="zh-CN"/>
              <w14:textFill>
                <w14:solidFill>
                  <w14:schemeClr w14:val="tx1"/>
                </w14:solidFill>
              </w14:textFill>
            </w:rPr>
            <w:fldChar w:fldCharType="end"/>
          </w:r>
        </w:p>
      </w:sdtContent>
    </w:sdt>
    <w:p>
      <w:pPr>
        <w:jc w:val="center"/>
        <w:rPr>
          <w:rFonts w:ascii="华文中宋" w:hAnsi="华文中宋" w:eastAsia="华文中宋"/>
          <w:b/>
          <w:color w:val="000000" w:themeColor="text1"/>
          <w:sz w:val="120"/>
          <w:szCs w:val="120"/>
          <w14:textFill>
            <w14:solidFill>
              <w14:schemeClr w14:val="tx1"/>
            </w14:solidFill>
          </w14:textFill>
        </w:rPr>
      </w:pPr>
    </w:p>
    <w:p>
      <w:pPr>
        <w:jc w:val="center"/>
        <w:rPr>
          <w:rFonts w:ascii="华文中宋" w:hAnsi="华文中宋" w:eastAsia="华文中宋"/>
          <w:b/>
          <w:color w:val="000000" w:themeColor="text1"/>
          <w:sz w:val="120"/>
          <w:szCs w:val="120"/>
          <w14:textFill>
            <w14:solidFill>
              <w14:schemeClr w14:val="tx1"/>
            </w14:solidFill>
          </w14:textFill>
        </w:rPr>
      </w:pPr>
    </w:p>
    <w:p>
      <w:pPr>
        <w:jc w:val="center"/>
        <w:rPr>
          <w:rFonts w:ascii="华文中宋" w:hAnsi="华文中宋" w:eastAsia="华文中宋"/>
          <w:b/>
          <w:color w:val="000000" w:themeColor="text1"/>
          <w:sz w:val="120"/>
          <w:szCs w:val="120"/>
          <w14:textFill>
            <w14:solidFill>
              <w14:schemeClr w14:val="tx1"/>
            </w14:solidFill>
          </w14:textFill>
        </w:rPr>
      </w:pPr>
    </w:p>
    <w:p>
      <w:pPr>
        <w:jc w:val="center"/>
        <w:rPr>
          <w:rFonts w:ascii="华文中宋" w:hAnsi="华文中宋" w:eastAsia="华文中宋"/>
          <w:b/>
          <w:color w:val="000000" w:themeColor="text1"/>
          <w:sz w:val="120"/>
          <w:szCs w:val="120"/>
          <w14:textFill>
            <w14:solidFill>
              <w14:schemeClr w14:val="tx1"/>
            </w14:solidFill>
          </w14:textFill>
        </w:rPr>
      </w:pPr>
    </w:p>
    <w:p>
      <w:pPr>
        <w:jc w:val="center"/>
        <w:rPr>
          <w:rFonts w:ascii="华文中宋" w:hAnsi="华文中宋" w:eastAsia="华文中宋"/>
          <w:b/>
          <w:color w:val="000000" w:themeColor="text1"/>
          <w:sz w:val="120"/>
          <w:szCs w:val="120"/>
          <w14:textFill>
            <w14:solidFill>
              <w14:schemeClr w14:val="tx1"/>
            </w14:solidFill>
          </w14:textFill>
        </w:rPr>
      </w:pPr>
    </w:p>
    <w:p>
      <w:pPr>
        <w:jc w:val="center"/>
        <w:rPr>
          <w:rFonts w:ascii="华文中宋" w:hAnsi="华文中宋" w:eastAsia="华文中宋"/>
          <w:b/>
          <w:color w:val="000000" w:themeColor="text1"/>
          <w:sz w:val="120"/>
          <w:szCs w:val="120"/>
          <w14:textFill>
            <w14:solidFill>
              <w14:schemeClr w14:val="tx1"/>
            </w14:solidFill>
          </w14:textFill>
        </w:rPr>
      </w:pPr>
    </w:p>
    <w:p>
      <w:pPr>
        <w:jc w:val="center"/>
        <w:rPr>
          <w:rFonts w:ascii="华文中宋" w:hAnsi="华文中宋" w:eastAsia="华文中宋"/>
          <w:b/>
          <w:color w:val="000000" w:themeColor="text1"/>
          <w:sz w:val="120"/>
          <w:szCs w:val="120"/>
          <w14:textFill>
            <w14:solidFill>
              <w14:schemeClr w14:val="tx1"/>
            </w14:solidFill>
          </w14:textFill>
        </w:rPr>
        <w:sectPr>
          <w:pgSz w:w="11906" w:h="16838"/>
          <w:pgMar w:top="1440" w:right="1797" w:bottom="1440" w:left="1797" w:header="851" w:footer="992" w:gutter="0"/>
          <w:pgNumType w:start="0"/>
          <w:cols w:space="425" w:num="1"/>
          <w:titlePg/>
          <w:docGrid w:type="lines" w:linePitch="312" w:charSpace="0"/>
        </w:sectPr>
      </w:pPr>
    </w:p>
    <w:p>
      <w:pPr>
        <w:jc w:val="center"/>
        <w:rPr>
          <w:rFonts w:ascii="华文中宋" w:hAnsi="华文中宋" w:eastAsia="华文中宋"/>
          <w:b/>
          <w:color w:val="000000" w:themeColor="text1"/>
          <w:sz w:val="120"/>
          <w:szCs w:val="120"/>
          <w14:textFill>
            <w14:solidFill>
              <w14:schemeClr w14:val="tx1"/>
            </w14:solidFill>
          </w14:textFill>
        </w:rPr>
      </w:pPr>
      <w:r>
        <w:rPr>
          <w:rFonts w:hint="eastAsia" w:ascii="华文中宋" w:hAnsi="华文中宋" w:eastAsia="华文中宋"/>
          <w:b/>
          <w:color w:val="000000" w:themeColor="text1"/>
          <w:sz w:val="120"/>
          <w:szCs w:val="120"/>
          <w14:textFill>
            <w14:solidFill>
              <w14:schemeClr w14:val="tx1"/>
            </w14:solidFill>
          </w14:textFill>
        </w:rPr>
        <w:t>年度质量报告</w:t>
      </w:r>
    </w:p>
    <w:p>
      <w:pPr>
        <w:jc w:val="center"/>
        <w:rPr>
          <w:rFonts w:asciiTheme="minorEastAsia" w:hAnsiTheme="minorEastAsia"/>
          <w:b/>
          <w:color w:val="000000" w:themeColor="text1"/>
          <w:sz w:val="28"/>
          <w:szCs w:val="28"/>
          <w14:textFill>
            <w14:solidFill>
              <w14:schemeClr w14:val="tx1"/>
            </w14:solidFill>
          </w14:textFill>
        </w:rPr>
      </w:pPr>
      <w:r>
        <w:rPr>
          <w:rFonts w:hint="eastAsia" w:asciiTheme="minorEastAsia" w:hAnsiTheme="minorEastAsia"/>
          <w:b/>
          <w:color w:val="000000" w:themeColor="text1"/>
          <w:sz w:val="28"/>
          <w:szCs w:val="28"/>
          <w14:textFill>
            <w14:solidFill>
              <w14:schemeClr w14:val="tx1"/>
            </w14:solidFill>
          </w14:textFill>
        </w:rPr>
        <w:t>（201</w:t>
      </w:r>
      <w:r>
        <w:rPr>
          <w:rFonts w:asciiTheme="minorEastAsia" w:hAnsiTheme="minorEastAsia"/>
          <w:b/>
          <w:color w:val="000000" w:themeColor="text1"/>
          <w:sz w:val="28"/>
          <w:szCs w:val="28"/>
          <w14:textFill>
            <w14:solidFill>
              <w14:schemeClr w14:val="tx1"/>
            </w14:solidFill>
          </w14:textFill>
        </w:rPr>
        <w:t>9</w:t>
      </w:r>
      <w:r>
        <w:rPr>
          <w:rFonts w:hint="eastAsia" w:asciiTheme="minorEastAsia" w:hAnsiTheme="minorEastAsia"/>
          <w:b/>
          <w:color w:val="000000" w:themeColor="text1"/>
          <w:sz w:val="28"/>
          <w:szCs w:val="28"/>
          <w14:textFill>
            <w14:solidFill>
              <w14:schemeClr w14:val="tx1"/>
            </w14:solidFill>
          </w14:textFill>
        </w:rPr>
        <w:t>-20</w:t>
      </w:r>
      <w:r>
        <w:rPr>
          <w:rFonts w:asciiTheme="minorEastAsia" w:hAnsiTheme="minorEastAsia"/>
          <w:b/>
          <w:color w:val="000000" w:themeColor="text1"/>
          <w:sz w:val="28"/>
          <w:szCs w:val="28"/>
          <w14:textFill>
            <w14:solidFill>
              <w14:schemeClr w14:val="tx1"/>
            </w14:solidFill>
          </w14:textFill>
        </w:rPr>
        <w:t>20</w:t>
      </w:r>
      <w:r>
        <w:rPr>
          <w:rFonts w:hint="eastAsia" w:asciiTheme="minorEastAsia" w:hAnsiTheme="minorEastAsia"/>
          <w:b/>
          <w:color w:val="000000" w:themeColor="text1"/>
          <w:sz w:val="28"/>
          <w:szCs w:val="28"/>
          <w14:textFill>
            <w14:solidFill>
              <w14:schemeClr w14:val="tx1"/>
            </w14:solidFill>
          </w14:textFill>
        </w:rPr>
        <w:t>年度）</w:t>
      </w:r>
    </w:p>
    <w:p>
      <w:pPr>
        <w:pStyle w:val="2"/>
        <w:rPr>
          <w:color w:val="000000" w:themeColor="text1"/>
          <w14:textFill>
            <w14:solidFill>
              <w14:schemeClr w14:val="tx1"/>
            </w14:solidFill>
          </w14:textFill>
        </w:rPr>
      </w:pPr>
      <w:bookmarkStart w:id="0" w:name="_Toc60300666"/>
      <w:r>
        <w:rPr>
          <w:rFonts w:hint="eastAsia"/>
          <w:color w:val="000000" w:themeColor="text1"/>
          <w14:textFill>
            <w14:solidFill>
              <w14:schemeClr w14:val="tx1"/>
            </w14:solidFill>
          </w14:textFill>
        </w:rPr>
        <w:t>1.学校情况</w:t>
      </w:r>
      <w:bookmarkEnd w:id="0"/>
    </w:p>
    <w:p>
      <w:pPr>
        <w:pStyle w:val="3"/>
        <w:rPr>
          <w:color w:val="000000" w:themeColor="text1"/>
          <w14:textFill>
            <w14:solidFill>
              <w14:schemeClr w14:val="tx1"/>
            </w14:solidFill>
          </w14:textFill>
        </w:rPr>
      </w:pPr>
      <w:bookmarkStart w:id="1" w:name="_Toc60300667"/>
      <w:r>
        <w:rPr>
          <w:rFonts w:hint="eastAsia"/>
          <w:color w:val="000000" w:themeColor="text1"/>
          <w14:textFill>
            <w14:solidFill>
              <w14:schemeClr w14:val="tx1"/>
            </w14:solidFill>
          </w14:textFill>
        </w:rPr>
        <w:t>1.1学校概况</w:t>
      </w:r>
      <w:bookmarkEnd w:id="1"/>
    </w:p>
    <w:p>
      <w:pPr>
        <w:ind w:firstLine="560" w:firstLineChars="200"/>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四川省会理现代职业技术学校地处会理城南街南街社区就业路9号。2009年由会理县人民政府划拔土地，提供200个教师编制，由北京北方投资集团和四川现代教育集团联合投资开办的一所民办公助体制的现代化中等职业技术学校。</w:t>
      </w:r>
    </w:p>
    <w:p>
      <w:pPr>
        <w:ind w:firstLine="560" w:firstLineChars="200"/>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学校占地200亩，总建筑面积达</w:t>
      </w:r>
      <w:r>
        <w:rPr>
          <w:rFonts w:asciiTheme="minorEastAsia" w:hAnsiTheme="minorEastAsia"/>
          <w:color w:val="000000" w:themeColor="text1"/>
          <w:sz w:val="28"/>
          <w:szCs w:val="28"/>
          <w14:textFill>
            <w14:solidFill>
              <w14:schemeClr w14:val="tx1"/>
            </w14:solidFill>
          </w14:textFill>
        </w:rPr>
        <w:t>52178</w:t>
      </w:r>
      <w:r>
        <w:rPr>
          <w:rFonts w:hint="eastAsia" w:asciiTheme="minorEastAsia" w:hAnsiTheme="minorEastAsia"/>
          <w:color w:val="000000" w:themeColor="text1"/>
          <w:sz w:val="28"/>
          <w:szCs w:val="28"/>
          <w14:textFill>
            <w14:solidFill>
              <w14:schemeClr w14:val="tx1"/>
            </w14:solidFill>
          </w14:textFill>
        </w:rPr>
        <w:t>平方米，建有办公楼、教学楼、实训楼、实训车间、学生公寓、标准化食堂等，房屋建筑规划得当，布局合理，各类功能用房齐全。学校总投资8731万元，其中教学设备资产</w:t>
      </w:r>
      <w:r>
        <w:rPr>
          <w:rFonts w:asciiTheme="minorEastAsia" w:hAnsiTheme="minorEastAsia"/>
          <w:color w:val="000000" w:themeColor="text1"/>
          <w:sz w:val="28"/>
          <w:szCs w:val="28"/>
          <w14:textFill>
            <w14:solidFill>
              <w14:schemeClr w14:val="tx1"/>
            </w14:solidFill>
          </w14:textFill>
        </w:rPr>
        <w:t>6438</w:t>
      </w:r>
      <w:r>
        <w:rPr>
          <w:rFonts w:hint="eastAsia" w:asciiTheme="minorEastAsia" w:hAnsiTheme="minorEastAsia"/>
          <w:color w:val="000000" w:themeColor="text1"/>
          <w:sz w:val="28"/>
          <w:szCs w:val="28"/>
          <w14:textFill>
            <w14:solidFill>
              <w14:schemeClr w14:val="tx1"/>
            </w14:solidFill>
          </w14:textFill>
        </w:rPr>
        <w:t>万元，教学实训资产</w:t>
      </w:r>
      <w:r>
        <w:rPr>
          <w:rFonts w:asciiTheme="minorEastAsia" w:hAnsiTheme="minorEastAsia"/>
          <w:color w:val="000000" w:themeColor="text1"/>
          <w:sz w:val="28"/>
          <w:szCs w:val="28"/>
          <w14:textFill>
            <w14:solidFill>
              <w14:schemeClr w14:val="tx1"/>
            </w14:solidFill>
          </w14:textFill>
        </w:rPr>
        <w:t>1</w:t>
      </w:r>
      <w:r>
        <w:rPr>
          <w:rFonts w:hint="eastAsia" w:asciiTheme="minorEastAsia" w:hAnsiTheme="minorEastAsia"/>
          <w:color w:val="000000" w:themeColor="text1"/>
          <w:sz w:val="28"/>
          <w:szCs w:val="28"/>
          <w14:textFill>
            <w14:solidFill>
              <w14:schemeClr w14:val="tx1"/>
            </w14:solidFill>
          </w14:textFill>
        </w:rPr>
        <w:t>777万元。 其中各种功能用房及面积情况见表1-1。</w:t>
      </w:r>
    </w:p>
    <w:p>
      <w:pPr>
        <w:widowControl/>
        <w:shd w:val="clear" w:color="auto" w:fill="FFFFFF"/>
        <w:spacing w:line="360" w:lineRule="auto"/>
        <w:jc w:val="center"/>
        <w:rPr>
          <w:rFonts w:cs="黑体" w:asciiTheme="minorEastAsia" w:hAnsiTheme="minorEastAsia"/>
          <w:b/>
          <w:color w:val="000000" w:themeColor="text1"/>
          <w:sz w:val="24"/>
          <w14:textFill>
            <w14:solidFill>
              <w14:schemeClr w14:val="tx1"/>
            </w14:solidFill>
          </w14:textFill>
        </w:rPr>
      </w:pPr>
      <w:r>
        <w:rPr>
          <w:rFonts w:hint="eastAsia" w:cs="黑体" w:asciiTheme="minorEastAsia" w:hAnsiTheme="minorEastAsia"/>
          <w:b/>
          <w:color w:val="000000" w:themeColor="text1"/>
          <w:sz w:val="24"/>
          <w14:textFill>
            <w14:solidFill>
              <w14:schemeClr w14:val="tx1"/>
            </w14:solidFill>
          </w14:textFill>
        </w:rPr>
        <w:t>表1-1  学校办学资源总量及生均值</w:t>
      </w:r>
    </w:p>
    <w:tbl>
      <w:tblPr>
        <w:tblStyle w:val="10"/>
        <w:tblW w:w="69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2667"/>
        <w:gridCol w:w="969"/>
        <w:gridCol w:w="1302"/>
        <w:gridCol w:w="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1008" w:type="dxa"/>
            <w:shd w:val="clear" w:color="auto" w:fill="B8CCE4" w:themeFill="accent1" w:themeFillTint="66"/>
            <w:vAlign w:val="center"/>
          </w:tcPr>
          <w:p>
            <w:pPr>
              <w:widowControl/>
              <w:jc w:val="center"/>
              <w:rPr>
                <w:rFonts w:cs="Times New Roman" w:asciiTheme="minorEastAsia" w:hAnsiTheme="minorEastAsia"/>
                <w:b/>
                <w:color w:val="000000" w:themeColor="text1"/>
                <w:kern w:val="0"/>
                <w:szCs w:val="21"/>
                <w14:textFill>
                  <w14:solidFill>
                    <w14:schemeClr w14:val="tx1"/>
                  </w14:solidFill>
                </w14:textFill>
              </w:rPr>
            </w:pPr>
            <w:r>
              <w:rPr>
                <w:rFonts w:cs="Times New Roman" w:asciiTheme="minorEastAsia" w:hAnsiTheme="minorEastAsia"/>
                <w:b/>
                <w:color w:val="000000" w:themeColor="text1"/>
                <w:kern w:val="0"/>
                <w:szCs w:val="21"/>
                <w14:textFill>
                  <w14:solidFill>
                    <w14:schemeClr w14:val="tx1"/>
                  </w14:solidFill>
                </w14:textFill>
              </w:rPr>
              <w:t>序号</w:t>
            </w:r>
          </w:p>
        </w:tc>
        <w:tc>
          <w:tcPr>
            <w:tcW w:w="2667" w:type="dxa"/>
            <w:shd w:val="clear" w:color="auto" w:fill="B8CCE4" w:themeFill="accent1" w:themeFillTint="66"/>
            <w:vAlign w:val="center"/>
          </w:tcPr>
          <w:p>
            <w:pPr>
              <w:widowControl/>
              <w:ind w:firstLine="422"/>
              <w:jc w:val="center"/>
              <w:rPr>
                <w:rFonts w:cs="Times New Roman" w:asciiTheme="minorEastAsia" w:hAnsiTheme="minorEastAsia"/>
                <w:b/>
                <w:color w:val="000000" w:themeColor="text1"/>
                <w:kern w:val="0"/>
                <w:szCs w:val="21"/>
                <w14:textFill>
                  <w14:solidFill>
                    <w14:schemeClr w14:val="tx1"/>
                  </w14:solidFill>
                </w14:textFill>
              </w:rPr>
            </w:pPr>
            <w:r>
              <w:rPr>
                <w:rFonts w:cs="Times New Roman" w:asciiTheme="minorEastAsia" w:hAnsiTheme="minorEastAsia"/>
                <w:b/>
                <w:color w:val="000000" w:themeColor="text1"/>
                <w:kern w:val="0"/>
                <w:szCs w:val="21"/>
                <w14:textFill>
                  <w14:solidFill>
                    <w14:schemeClr w14:val="tx1"/>
                  </w14:solidFill>
                </w14:textFill>
              </w:rPr>
              <w:t>项目</w:t>
            </w:r>
          </w:p>
        </w:tc>
        <w:tc>
          <w:tcPr>
            <w:tcW w:w="969" w:type="dxa"/>
            <w:shd w:val="clear" w:color="auto" w:fill="B8CCE4" w:themeFill="accent1" w:themeFillTint="66"/>
            <w:vAlign w:val="center"/>
          </w:tcPr>
          <w:p>
            <w:pPr>
              <w:widowControl/>
              <w:jc w:val="center"/>
              <w:rPr>
                <w:rFonts w:cs="Times New Roman" w:asciiTheme="minorEastAsia" w:hAnsiTheme="minorEastAsia"/>
                <w:b/>
                <w:color w:val="000000" w:themeColor="text1"/>
                <w:kern w:val="0"/>
                <w:szCs w:val="21"/>
                <w14:textFill>
                  <w14:solidFill>
                    <w14:schemeClr w14:val="tx1"/>
                  </w14:solidFill>
                </w14:textFill>
              </w:rPr>
            </w:pPr>
            <w:r>
              <w:rPr>
                <w:rFonts w:cs="Times New Roman" w:asciiTheme="minorEastAsia" w:hAnsiTheme="minorEastAsia"/>
                <w:b/>
                <w:color w:val="000000" w:themeColor="text1"/>
                <w:kern w:val="0"/>
                <w:szCs w:val="21"/>
                <w14:textFill>
                  <w14:solidFill>
                    <w14:schemeClr w14:val="tx1"/>
                  </w14:solidFill>
                </w14:textFill>
              </w:rPr>
              <w:t>单位</w:t>
            </w:r>
          </w:p>
        </w:tc>
        <w:tc>
          <w:tcPr>
            <w:tcW w:w="1302" w:type="dxa"/>
            <w:shd w:val="clear" w:color="auto" w:fill="B8CCE4" w:themeFill="accent1" w:themeFillTint="66"/>
            <w:vAlign w:val="center"/>
          </w:tcPr>
          <w:p>
            <w:pPr>
              <w:widowControl/>
              <w:jc w:val="center"/>
              <w:rPr>
                <w:rFonts w:cs="Times New Roman" w:asciiTheme="minorEastAsia" w:hAnsiTheme="minorEastAsia"/>
                <w:b/>
                <w:color w:val="000000" w:themeColor="text1"/>
                <w:kern w:val="0"/>
                <w:szCs w:val="21"/>
                <w14:textFill>
                  <w14:solidFill>
                    <w14:schemeClr w14:val="tx1"/>
                  </w14:solidFill>
                </w14:textFill>
              </w:rPr>
            </w:pPr>
            <w:r>
              <w:rPr>
                <w:rFonts w:cs="Times New Roman" w:asciiTheme="minorEastAsia" w:hAnsiTheme="minorEastAsia"/>
                <w:b/>
                <w:color w:val="000000" w:themeColor="text1"/>
                <w:kern w:val="0"/>
                <w:szCs w:val="21"/>
                <w14:textFill>
                  <w14:solidFill>
                    <w14:schemeClr w14:val="tx1"/>
                  </w14:solidFill>
                </w14:textFill>
              </w:rPr>
              <w:t>数量</w:t>
            </w:r>
          </w:p>
        </w:tc>
        <w:tc>
          <w:tcPr>
            <w:tcW w:w="974" w:type="dxa"/>
            <w:shd w:val="clear" w:color="auto" w:fill="B8CCE4" w:themeFill="accent1" w:themeFillTint="66"/>
            <w:vAlign w:val="center"/>
          </w:tcPr>
          <w:p>
            <w:pPr>
              <w:widowControl/>
              <w:jc w:val="left"/>
              <w:rPr>
                <w:rFonts w:cs="Times New Roman" w:asciiTheme="minorEastAsia" w:hAnsiTheme="minorEastAsia"/>
                <w:b/>
                <w:color w:val="000000" w:themeColor="text1"/>
                <w:kern w:val="0"/>
                <w:szCs w:val="21"/>
                <w14:textFill>
                  <w14:solidFill>
                    <w14:schemeClr w14:val="tx1"/>
                  </w14:solidFill>
                </w14:textFill>
              </w:rPr>
            </w:pPr>
            <w:r>
              <w:rPr>
                <w:rFonts w:cs="Times New Roman" w:asciiTheme="minorEastAsia" w:hAnsiTheme="minorEastAsia"/>
                <w:b/>
                <w:color w:val="000000" w:themeColor="text1"/>
                <w:kern w:val="0"/>
                <w:szCs w:val="21"/>
                <w14:textFill>
                  <w14:solidFill>
                    <w14:schemeClr w14:val="tx1"/>
                  </w14:solidFill>
                </w14:textFill>
              </w:rPr>
              <w:t>生均值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1008" w:type="dxa"/>
            <w:vAlign w:val="center"/>
          </w:tcPr>
          <w:p>
            <w:pPr>
              <w:widowControl/>
              <w:jc w:val="center"/>
              <w:rPr>
                <w:rFonts w:cs="Times New Roman" w:asciiTheme="minorEastAsia" w:hAnsiTheme="minorEastAsia"/>
                <w:color w:val="000000" w:themeColor="text1"/>
                <w:kern w:val="0"/>
                <w:szCs w:val="21"/>
                <w14:textFill>
                  <w14:solidFill>
                    <w14:schemeClr w14:val="tx1"/>
                  </w14:solidFill>
                </w14:textFill>
              </w:rPr>
            </w:pPr>
            <w:r>
              <w:rPr>
                <w:rFonts w:cs="Times New Roman" w:asciiTheme="minorEastAsia" w:hAnsiTheme="minorEastAsia"/>
                <w:color w:val="000000" w:themeColor="text1"/>
                <w:kern w:val="0"/>
                <w:szCs w:val="21"/>
                <w14:textFill>
                  <w14:solidFill>
                    <w14:schemeClr w14:val="tx1"/>
                  </w14:solidFill>
                </w14:textFill>
              </w:rPr>
              <w:t>1</w:t>
            </w:r>
          </w:p>
        </w:tc>
        <w:tc>
          <w:tcPr>
            <w:tcW w:w="2667" w:type="dxa"/>
            <w:vAlign w:val="center"/>
          </w:tcPr>
          <w:p>
            <w:pPr>
              <w:widowControl/>
              <w:jc w:val="center"/>
              <w:rPr>
                <w:rFonts w:cs="Times New Roman" w:asciiTheme="minorEastAsia" w:hAnsiTheme="minorEastAsia"/>
                <w:color w:val="000000" w:themeColor="text1"/>
                <w:kern w:val="0"/>
                <w:szCs w:val="21"/>
                <w14:textFill>
                  <w14:solidFill>
                    <w14:schemeClr w14:val="tx1"/>
                  </w14:solidFill>
                </w14:textFill>
              </w:rPr>
            </w:pPr>
            <w:r>
              <w:rPr>
                <w:rFonts w:cs="Times New Roman" w:asciiTheme="minorEastAsia" w:hAnsiTheme="minorEastAsia"/>
                <w:color w:val="000000" w:themeColor="text1"/>
                <w:kern w:val="0"/>
                <w:szCs w:val="21"/>
                <w14:textFill>
                  <w14:solidFill>
                    <w14:schemeClr w14:val="tx1"/>
                  </w14:solidFill>
                </w14:textFill>
              </w:rPr>
              <w:t>占地面积</w:t>
            </w:r>
          </w:p>
        </w:tc>
        <w:tc>
          <w:tcPr>
            <w:tcW w:w="969" w:type="dxa"/>
            <w:vAlign w:val="center"/>
          </w:tcPr>
          <w:p>
            <w:pPr>
              <w:widowControl/>
              <w:jc w:val="center"/>
              <w:rPr>
                <w:rFonts w:cs="Times New Roman" w:asciiTheme="minorEastAsia" w:hAnsiTheme="minorEastAsia"/>
                <w:color w:val="000000" w:themeColor="text1"/>
                <w:kern w:val="0"/>
                <w:szCs w:val="21"/>
                <w14:textFill>
                  <w14:solidFill>
                    <w14:schemeClr w14:val="tx1"/>
                  </w14:solidFill>
                </w14:textFill>
              </w:rPr>
            </w:pPr>
            <w:r>
              <w:rPr>
                <w:rFonts w:cs="Times New Roman" w:asciiTheme="minorEastAsia" w:hAnsiTheme="minorEastAsia"/>
                <w:color w:val="000000" w:themeColor="text1"/>
                <w:kern w:val="0"/>
                <w:szCs w:val="21"/>
                <w14:textFill>
                  <w14:solidFill>
                    <w14:schemeClr w14:val="tx1"/>
                  </w14:solidFill>
                </w14:textFill>
              </w:rPr>
              <w:t>m</w:t>
            </w:r>
            <w:r>
              <w:rPr>
                <w:rFonts w:cs="Times New Roman" w:asciiTheme="minorEastAsia" w:hAnsiTheme="minorEastAsia"/>
                <w:color w:val="000000" w:themeColor="text1"/>
                <w:kern w:val="0"/>
                <w:szCs w:val="21"/>
                <w:vertAlign w:val="superscript"/>
                <w14:textFill>
                  <w14:solidFill>
                    <w14:schemeClr w14:val="tx1"/>
                  </w14:solidFill>
                </w14:textFill>
              </w:rPr>
              <w:t>2</w:t>
            </w:r>
          </w:p>
        </w:tc>
        <w:tc>
          <w:tcPr>
            <w:tcW w:w="1302" w:type="dxa"/>
            <w:vAlign w:val="center"/>
          </w:tcPr>
          <w:p>
            <w:pPr>
              <w:widowControl/>
              <w:jc w:val="center"/>
              <w:rPr>
                <w:rFonts w:cs="Times New Roman" w:asciiTheme="minorEastAsia" w:hAnsiTheme="minorEastAsia"/>
                <w:color w:val="000000" w:themeColor="text1"/>
                <w:kern w:val="0"/>
                <w:szCs w:val="21"/>
                <w14:textFill>
                  <w14:solidFill>
                    <w14:schemeClr w14:val="tx1"/>
                  </w14:solidFill>
                </w14:textFill>
              </w:rPr>
            </w:pPr>
            <w:r>
              <w:rPr>
                <w:rFonts w:cs="Times New Roman" w:asciiTheme="minorEastAsia" w:hAnsiTheme="minorEastAsia"/>
                <w:color w:val="000000" w:themeColor="text1"/>
                <w:kern w:val="0"/>
                <w:szCs w:val="21"/>
                <w14:textFill>
                  <w14:solidFill>
                    <w14:schemeClr w14:val="tx1"/>
                  </w14:solidFill>
                </w14:textFill>
              </w:rPr>
              <w:t>133332</w:t>
            </w:r>
          </w:p>
        </w:tc>
        <w:tc>
          <w:tcPr>
            <w:tcW w:w="974" w:type="dxa"/>
            <w:vAlign w:val="center"/>
          </w:tcPr>
          <w:p>
            <w:pPr>
              <w:jc w:val="center"/>
              <w:rPr>
                <w:rFonts w:cs="Times New Roman" w:asciiTheme="minorEastAsia" w:hAnsiTheme="minorEastAsia"/>
                <w:color w:val="000000" w:themeColor="text1"/>
                <w:kern w:val="0"/>
                <w:szCs w:val="21"/>
                <w14:textFill>
                  <w14:solidFill>
                    <w14:schemeClr w14:val="tx1"/>
                  </w14:solidFill>
                </w14:textFill>
              </w:rPr>
            </w:pPr>
            <w:r>
              <w:rPr>
                <w:rFonts w:hint="eastAsia" w:cs="Times New Roman" w:asciiTheme="minorEastAsia" w:hAnsiTheme="minorEastAsia"/>
                <w:color w:val="000000" w:themeColor="text1"/>
                <w:kern w:val="0"/>
                <w:szCs w:val="21"/>
                <w14:textFill>
                  <w14:solidFill>
                    <w14:schemeClr w14:val="tx1"/>
                  </w14:solidFill>
                </w14:textFill>
              </w:rPr>
              <w:t>3</w:t>
            </w:r>
            <w:r>
              <w:rPr>
                <w:rFonts w:cs="Times New Roman" w:asciiTheme="minorEastAsia" w:hAnsiTheme="minorEastAsia"/>
                <w:color w:val="000000" w:themeColor="text1"/>
                <w:kern w:val="0"/>
                <w:szCs w:val="21"/>
                <w14:textFill>
                  <w14:solidFill>
                    <w14:schemeClr w14:val="tx1"/>
                  </w14:solidFill>
                </w14:textFill>
              </w:rPr>
              <w:t>4</w:t>
            </w:r>
            <w:r>
              <w:rPr>
                <w:rFonts w:hint="eastAsia" w:cs="Times New Roman" w:asciiTheme="minorEastAsia" w:hAnsiTheme="minorEastAsia"/>
                <w:color w:val="000000" w:themeColor="text1"/>
                <w:kern w:val="0"/>
                <w:szCs w:val="21"/>
                <w14:textFill>
                  <w14:solidFill>
                    <w14:schemeClr w14:val="tx1"/>
                  </w14:solidFill>
                </w14:textFill>
              </w:rPr>
              <w:t>.</w:t>
            </w:r>
            <w:r>
              <w:rPr>
                <w:rFonts w:cs="Times New Roman" w:asciiTheme="minorEastAsia" w:hAnsiTheme="minorEastAsia"/>
                <w:color w:val="000000" w:themeColor="text1"/>
                <w:kern w:val="0"/>
                <w:szCs w:val="21"/>
                <w14:textFill>
                  <w14:solidFill>
                    <w14:schemeClr w14:val="tx1"/>
                  </w14:solidFill>
                </w14:textFill>
              </w:rPr>
              <w:t>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1008" w:type="dxa"/>
            <w:vAlign w:val="center"/>
          </w:tcPr>
          <w:p>
            <w:pPr>
              <w:widowControl/>
              <w:jc w:val="center"/>
              <w:rPr>
                <w:rFonts w:cs="Times New Roman" w:asciiTheme="minorEastAsia" w:hAnsiTheme="minorEastAsia"/>
                <w:color w:val="000000" w:themeColor="text1"/>
                <w:kern w:val="0"/>
                <w:szCs w:val="21"/>
                <w14:textFill>
                  <w14:solidFill>
                    <w14:schemeClr w14:val="tx1"/>
                  </w14:solidFill>
                </w14:textFill>
              </w:rPr>
            </w:pPr>
            <w:r>
              <w:rPr>
                <w:rFonts w:cs="Times New Roman" w:asciiTheme="minorEastAsia" w:hAnsiTheme="minorEastAsia"/>
                <w:color w:val="000000" w:themeColor="text1"/>
                <w:kern w:val="0"/>
                <w:szCs w:val="21"/>
                <w14:textFill>
                  <w14:solidFill>
                    <w14:schemeClr w14:val="tx1"/>
                  </w14:solidFill>
                </w14:textFill>
              </w:rPr>
              <w:t>2</w:t>
            </w:r>
          </w:p>
        </w:tc>
        <w:tc>
          <w:tcPr>
            <w:tcW w:w="2667" w:type="dxa"/>
            <w:vAlign w:val="center"/>
          </w:tcPr>
          <w:p>
            <w:pPr>
              <w:widowControl/>
              <w:jc w:val="center"/>
              <w:rPr>
                <w:rFonts w:cs="Times New Roman" w:asciiTheme="minorEastAsia" w:hAnsiTheme="minorEastAsia"/>
                <w:color w:val="000000" w:themeColor="text1"/>
                <w:kern w:val="0"/>
                <w:szCs w:val="21"/>
                <w14:textFill>
                  <w14:solidFill>
                    <w14:schemeClr w14:val="tx1"/>
                  </w14:solidFill>
                </w14:textFill>
              </w:rPr>
            </w:pPr>
            <w:r>
              <w:rPr>
                <w:rFonts w:cs="Times New Roman" w:asciiTheme="minorEastAsia" w:hAnsiTheme="minorEastAsia"/>
                <w:color w:val="000000" w:themeColor="text1"/>
                <w:kern w:val="0"/>
                <w:szCs w:val="21"/>
                <w14:textFill>
                  <w14:solidFill>
                    <w14:schemeClr w14:val="tx1"/>
                  </w14:solidFill>
                </w14:textFill>
              </w:rPr>
              <w:t>建筑面积</w:t>
            </w:r>
          </w:p>
        </w:tc>
        <w:tc>
          <w:tcPr>
            <w:tcW w:w="969" w:type="dxa"/>
            <w:vAlign w:val="center"/>
          </w:tcPr>
          <w:p>
            <w:pPr>
              <w:widowControl/>
              <w:jc w:val="center"/>
              <w:rPr>
                <w:rFonts w:cs="Times New Roman" w:asciiTheme="minorEastAsia" w:hAnsiTheme="minorEastAsia"/>
                <w:color w:val="000000" w:themeColor="text1"/>
                <w:kern w:val="0"/>
                <w:szCs w:val="21"/>
                <w14:textFill>
                  <w14:solidFill>
                    <w14:schemeClr w14:val="tx1"/>
                  </w14:solidFill>
                </w14:textFill>
              </w:rPr>
            </w:pPr>
            <w:r>
              <w:rPr>
                <w:rFonts w:cs="Times New Roman" w:asciiTheme="minorEastAsia" w:hAnsiTheme="minorEastAsia"/>
                <w:color w:val="000000" w:themeColor="text1"/>
                <w:kern w:val="0"/>
                <w:szCs w:val="21"/>
                <w14:textFill>
                  <w14:solidFill>
                    <w14:schemeClr w14:val="tx1"/>
                  </w14:solidFill>
                </w14:textFill>
              </w:rPr>
              <w:t>m</w:t>
            </w:r>
            <w:r>
              <w:rPr>
                <w:rFonts w:cs="Times New Roman" w:asciiTheme="minorEastAsia" w:hAnsiTheme="minorEastAsia"/>
                <w:color w:val="000000" w:themeColor="text1"/>
                <w:kern w:val="0"/>
                <w:szCs w:val="21"/>
                <w:vertAlign w:val="superscript"/>
                <w14:textFill>
                  <w14:solidFill>
                    <w14:schemeClr w14:val="tx1"/>
                  </w14:solidFill>
                </w14:textFill>
              </w:rPr>
              <w:t>2</w:t>
            </w:r>
          </w:p>
        </w:tc>
        <w:tc>
          <w:tcPr>
            <w:tcW w:w="1302" w:type="dxa"/>
            <w:vAlign w:val="center"/>
          </w:tcPr>
          <w:p>
            <w:pPr>
              <w:widowControl/>
              <w:jc w:val="center"/>
              <w:rPr>
                <w:rFonts w:cs="Times New Roman" w:asciiTheme="minorEastAsia" w:hAnsiTheme="minorEastAsia"/>
                <w:color w:val="000000" w:themeColor="text1"/>
                <w:kern w:val="0"/>
                <w:szCs w:val="21"/>
                <w14:textFill>
                  <w14:solidFill>
                    <w14:schemeClr w14:val="tx1"/>
                  </w14:solidFill>
                </w14:textFill>
              </w:rPr>
            </w:pPr>
            <w:r>
              <w:rPr>
                <w:rFonts w:cs="Times New Roman" w:asciiTheme="minorEastAsia" w:hAnsiTheme="minorEastAsia"/>
                <w:color w:val="000000" w:themeColor="text1"/>
                <w:kern w:val="0"/>
                <w:szCs w:val="21"/>
                <w14:textFill>
                  <w14:solidFill>
                    <w14:schemeClr w14:val="tx1"/>
                  </w14:solidFill>
                </w14:textFill>
              </w:rPr>
              <w:t>52178</w:t>
            </w:r>
          </w:p>
        </w:tc>
        <w:tc>
          <w:tcPr>
            <w:tcW w:w="974" w:type="dxa"/>
            <w:vAlign w:val="center"/>
          </w:tcPr>
          <w:p>
            <w:pPr>
              <w:jc w:val="center"/>
              <w:rPr>
                <w:rFonts w:cs="Times New Roman" w:asciiTheme="minorEastAsia" w:hAnsiTheme="minorEastAsia"/>
                <w:color w:val="000000" w:themeColor="text1"/>
                <w:kern w:val="0"/>
                <w:szCs w:val="21"/>
                <w14:textFill>
                  <w14:solidFill>
                    <w14:schemeClr w14:val="tx1"/>
                  </w14:solidFill>
                </w14:textFill>
              </w:rPr>
            </w:pPr>
            <w:r>
              <w:rPr>
                <w:rFonts w:hint="eastAsia" w:cs="Times New Roman" w:asciiTheme="minorEastAsia" w:hAnsiTheme="minorEastAsia"/>
                <w:color w:val="000000" w:themeColor="text1"/>
                <w:kern w:val="0"/>
                <w:szCs w:val="21"/>
                <w14:textFill>
                  <w14:solidFill>
                    <w14:schemeClr w14:val="tx1"/>
                  </w14:solidFill>
                </w14:textFill>
              </w:rPr>
              <w:t>13.</w:t>
            </w:r>
            <w:r>
              <w:rPr>
                <w:rFonts w:cs="Times New Roman" w:asciiTheme="minorEastAsia" w:hAnsiTheme="minorEastAsia"/>
                <w:color w:val="000000" w:themeColor="text1"/>
                <w:kern w:val="0"/>
                <w:szCs w:val="21"/>
                <w14:textFill>
                  <w14:solidFill>
                    <w14:schemeClr w14:val="tx1"/>
                  </w14:solidFill>
                </w14:textFill>
              </w:rPr>
              <w:t>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1008" w:type="dxa"/>
            <w:vAlign w:val="center"/>
          </w:tcPr>
          <w:p>
            <w:pPr>
              <w:widowControl/>
              <w:jc w:val="center"/>
              <w:rPr>
                <w:rFonts w:cs="Times New Roman" w:asciiTheme="minorEastAsia" w:hAnsiTheme="minorEastAsia"/>
                <w:color w:val="000000" w:themeColor="text1"/>
                <w:kern w:val="0"/>
                <w:szCs w:val="21"/>
                <w14:textFill>
                  <w14:solidFill>
                    <w14:schemeClr w14:val="tx1"/>
                  </w14:solidFill>
                </w14:textFill>
              </w:rPr>
            </w:pPr>
            <w:r>
              <w:rPr>
                <w:rFonts w:cs="Times New Roman" w:asciiTheme="minorEastAsia" w:hAnsiTheme="minorEastAsia"/>
                <w:color w:val="000000" w:themeColor="text1"/>
                <w:kern w:val="0"/>
                <w:szCs w:val="21"/>
                <w14:textFill>
                  <w14:solidFill>
                    <w14:schemeClr w14:val="tx1"/>
                  </w14:solidFill>
                </w14:textFill>
              </w:rPr>
              <w:t>3</w:t>
            </w:r>
          </w:p>
        </w:tc>
        <w:tc>
          <w:tcPr>
            <w:tcW w:w="2667" w:type="dxa"/>
            <w:vAlign w:val="center"/>
          </w:tcPr>
          <w:p>
            <w:pPr>
              <w:widowControl/>
              <w:jc w:val="center"/>
              <w:rPr>
                <w:rFonts w:cs="Times New Roman" w:asciiTheme="minorEastAsia" w:hAnsiTheme="minorEastAsia"/>
                <w:color w:val="000000" w:themeColor="text1"/>
                <w:kern w:val="0"/>
                <w:szCs w:val="21"/>
                <w14:textFill>
                  <w14:solidFill>
                    <w14:schemeClr w14:val="tx1"/>
                  </w14:solidFill>
                </w14:textFill>
              </w:rPr>
            </w:pPr>
            <w:r>
              <w:rPr>
                <w:rFonts w:cs="Times New Roman" w:asciiTheme="minorEastAsia" w:hAnsiTheme="minorEastAsia"/>
                <w:color w:val="000000" w:themeColor="text1"/>
                <w:kern w:val="0"/>
                <w:szCs w:val="21"/>
                <w14:textFill>
                  <w14:solidFill>
                    <w14:schemeClr w14:val="tx1"/>
                  </w14:solidFill>
                </w14:textFill>
              </w:rPr>
              <w:t>教学及辅助用房面积</w:t>
            </w:r>
          </w:p>
        </w:tc>
        <w:tc>
          <w:tcPr>
            <w:tcW w:w="969" w:type="dxa"/>
            <w:vAlign w:val="center"/>
          </w:tcPr>
          <w:p>
            <w:pPr>
              <w:widowControl/>
              <w:jc w:val="center"/>
              <w:rPr>
                <w:rFonts w:cs="Times New Roman" w:asciiTheme="minorEastAsia" w:hAnsiTheme="minorEastAsia"/>
                <w:color w:val="000000" w:themeColor="text1"/>
                <w:kern w:val="0"/>
                <w:szCs w:val="21"/>
                <w14:textFill>
                  <w14:solidFill>
                    <w14:schemeClr w14:val="tx1"/>
                  </w14:solidFill>
                </w14:textFill>
              </w:rPr>
            </w:pPr>
            <w:r>
              <w:rPr>
                <w:rFonts w:cs="Times New Roman" w:asciiTheme="minorEastAsia" w:hAnsiTheme="minorEastAsia"/>
                <w:color w:val="000000" w:themeColor="text1"/>
                <w:szCs w:val="21"/>
                <w14:textFill>
                  <w14:solidFill>
                    <w14:schemeClr w14:val="tx1"/>
                  </w14:solidFill>
                </w14:textFill>
              </w:rPr>
              <w:t>m</w:t>
            </w:r>
            <w:r>
              <w:rPr>
                <w:rFonts w:cs="Times New Roman" w:asciiTheme="minorEastAsia" w:hAnsiTheme="minorEastAsia"/>
                <w:color w:val="000000" w:themeColor="text1"/>
                <w:szCs w:val="21"/>
                <w:vertAlign w:val="superscript"/>
                <w14:textFill>
                  <w14:solidFill>
                    <w14:schemeClr w14:val="tx1"/>
                  </w14:solidFill>
                </w14:textFill>
              </w:rPr>
              <w:t>2</w:t>
            </w:r>
          </w:p>
        </w:tc>
        <w:tc>
          <w:tcPr>
            <w:tcW w:w="1302" w:type="dxa"/>
            <w:vAlign w:val="center"/>
          </w:tcPr>
          <w:p>
            <w:pPr>
              <w:widowControl/>
              <w:jc w:val="center"/>
              <w:rPr>
                <w:rFonts w:cs="Times New Roman" w:asciiTheme="minorEastAsia" w:hAnsiTheme="minorEastAsia"/>
                <w:color w:val="000000" w:themeColor="text1"/>
                <w:kern w:val="0"/>
                <w:szCs w:val="21"/>
                <w14:textFill>
                  <w14:solidFill>
                    <w14:schemeClr w14:val="tx1"/>
                  </w14:solidFill>
                </w14:textFill>
              </w:rPr>
            </w:pPr>
            <w:r>
              <w:rPr>
                <w:rFonts w:hint="eastAsia" w:cs="Times New Roman" w:asciiTheme="minorEastAsia" w:hAnsiTheme="minorEastAsia"/>
                <w:color w:val="000000" w:themeColor="text1"/>
                <w:kern w:val="0"/>
                <w:szCs w:val="21"/>
                <w14:textFill>
                  <w14:solidFill>
                    <w14:schemeClr w14:val="tx1"/>
                  </w14:solidFill>
                </w14:textFill>
              </w:rPr>
              <w:t>30588</w:t>
            </w:r>
          </w:p>
        </w:tc>
        <w:tc>
          <w:tcPr>
            <w:tcW w:w="974" w:type="dxa"/>
            <w:vAlign w:val="center"/>
          </w:tcPr>
          <w:p>
            <w:pPr>
              <w:jc w:val="center"/>
              <w:rPr>
                <w:rFonts w:cs="Times New Roman" w:asciiTheme="minorEastAsia" w:hAnsiTheme="minorEastAsia"/>
                <w:color w:val="000000" w:themeColor="text1"/>
                <w:kern w:val="0"/>
                <w:szCs w:val="21"/>
                <w14:textFill>
                  <w14:solidFill>
                    <w14:schemeClr w14:val="tx1"/>
                  </w14:solidFill>
                </w14:textFill>
              </w:rPr>
            </w:pPr>
            <w:r>
              <w:rPr>
                <w:rFonts w:cs="Times New Roman" w:asciiTheme="minorEastAsia" w:hAnsiTheme="minorEastAsia"/>
                <w:color w:val="000000" w:themeColor="text1"/>
                <w:kern w:val="0"/>
                <w:szCs w:val="21"/>
                <w14:textFill>
                  <w14:solidFill>
                    <w14:schemeClr w14:val="tx1"/>
                  </w14:solidFill>
                </w14:textFill>
              </w:rPr>
              <w:t>7</w:t>
            </w:r>
            <w:r>
              <w:rPr>
                <w:rFonts w:hint="eastAsia" w:cs="Times New Roman" w:asciiTheme="minorEastAsia" w:hAnsiTheme="minorEastAsia"/>
                <w:color w:val="000000" w:themeColor="text1"/>
                <w:kern w:val="0"/>
                <w:szCs w:val="21"/>
                <w14:textFill>
                  <w14:solidFill>
                    <w14:schemeClr w14:val="tx1"/>
                  </w14:solidFill>
                </w14:textFill>
              </w:rPr>
              <w:t>.</w:t>
            </w:r>
            <w:r>
              <w:rPr>
                <w:rFonts w:cs="Times New Roman" w:asciiTheme="minorEastAsia" w:hAnsiTheme="minorEastAsia"/>
                <w:color w:val="000000" w:themeColor="text1"/>
                <w:kern w:val="0"/>
                <w:szCs w:val="21"/>
                <w14:textFill>
                  <w14:solidFill>
                    <w14:schemeClr w14:val="tx1"/>
                  </w14:solidFill>
                </w14:textFill>
              </w:rPr>
              <w:t>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1008" w:type="dxa"/>
            <w:vAlign w:val="center"/>
          </w:tcPr>
          <w:p>
            <w:pPr>
              <w:widowControl/>
              <w:jc w:val="center"/>
              <w:rPr>
                <w:rFonts w:cs="Times New Roman" w:asciiTheme="minorEastAsia" w:hAnsiTheme="minorEastAsia"/>
                <w:color w:val="000000" w:themeColor="text1"/>
                <w:kern w:val="0"/>
                <w:szCs w:val="21"/>
                <w14:textFill>
                  <w14:solidFill>
                    <w14:schemeClr w14:val="tx1"/>
                  </w14:solidFill>
                </w14:textFill>
              </w:rPr>
            </w:pPr>
            <w:r>
              <w:rPr>
                <w:rFonts w:hint="eastAsia" w:cs="Times New Roman" w:asciiTheme="minorEastAsia" w:hAnsiTheme="minorEastAsia"/>
                <w:color w:val="000000" w:themeColor="text1"/>
                <w:kern w:val="0"/>
                <w:szCs w:val="21"/>
                <w14:textFill>
                  <w14:solidFill>
                    <w14:schemeClr w14:val="tx1"/>
                  </w14:solidFill>
                </w14:textFill>
              </w:rPr>
              <w:t>4</w:t>
            </w:r>
          </w:p>
        </w:tc>
        <w:tc>
          <w:tcPr>
            <w:tcW w:w="2667" w:type="dxa"/>
            <w:vAlign w:val="center"/>
          </w:tcPr>
          <w:p>
            <w:pPr>
              <w:widowControl/>
              <w:jc w:val="center"/>
              <w:rPr>
                <w:rFonts w:cs="Times New Roman" w:asciiTheme="minorEastAsia" w:hAnsiTheme="minorEastAsia"/>
                <w:color w:val="000000" w:themeColor="text1"/>
                <w:kern w:val="0"/>
                <w:szCs w:val="21"/>
                <w14:textFill>
                  <w14:solidFill>
                    <w14:schemeClr w14:val="tx1"/>
                  </w14:solidFill>
                </w14:textFill>
              </w:rPr>
            </w:pPr>
            <w:r>
              <w:rPr>
                <w:rFonts w:cs="Times New Roman" w:asciiTheme="minorEastAsia" w:hAnsiTheme="minorEastAsia"/>
                <w:color w:val="000000" w:themeColor="text1"/>
                <w:kern w:val="0"/>
                <w:szCs w:val="21"/>
                <w14:textFill>
                  <w14:solidFill>
                    <w14:schemeClr w14:val="tx1"/>
                  </w14:solidFill>
                </w14:textFill>
              </w:rPr>
              <w:t>学生宿舍面积</w:t>
            </w:r>
          </w:p>
        </w:tc>
        <w:tc>
          <w:tcPr>
            <w:tcW w:w="969" w:type="dxa"/>
            <w:vAlign w:val="center"/>
          </w:tcPr>
          <w:p>
            <w:pPr>
              <w:widowControl/>
              <w:jc w:val="center"/>
              <w:rPr>
                <w:rFonts w:cs="Times New Roman" w:asciiTheme="minorEastAsia" w:hAnsiTheme="minorEastAsia"/>
                <w:color w:val="000000" w:themeColor="text1"/>
                <w:kern w:val="0"/>
                <w:szCs w:val="21"/>
                <w14:textFill>
                  <w14:solidFill>
                    <w14:schemeClr w14:val="tx1"/>
                  </w14:solidFill>
                </w14:textFill>
              </w:rPr>
            </w:pPr>
            <w:r>
              <w:rPr>
                <w:rFonts w:cs="Times New Roman" w:asciiTheme="minorEastAsia" w:hAnsiTheme="minorEastAsia"/>
                <w:color w:val="000000" w:themeColor="text1"/>
                <w:szCs w:val="21"/>
                <w14:textFill>
                  <w14:solidFill>
                    <w14:schemeClr w14:val="tx1"/>
                  </w14:solidFill>
                </w14:textFill>
              </w:rPr>
              <w:t>m</w:t>
            </w:r>
            <w:r>
              <w:rPr>
                <w:rFonts w:cs="Times New Roman" w:asciiTheme="minorEastAsia" w:hAnsiTheme="minorEastAsia"/>
                <w:color w:val="000000" w:themeColor="text1"/>
                <w:szCs w:val="21"/>
                <w:vertAlign w:val="superscript"/>
                <w14:textFill>
                  <w14:solidFill>
                    <w14:schemeClr w14:val="tx1"/>
                  </w14:solidFill>
                </w14:textFill>
              </w:rPr>
              <w:t>2</w:t>
            </w:r>
          </w:p>
        </w:tc>
        <w:tc>
          <w:tcPr>
            <w:tcW w:w="1302" w:type="dxa"/>
            <w:vAlign w:val="center"/>
          </w:tcPr>
          <w:p>
            <w:pPr>
              <w:widowControl/>
              <w:jc w:val="center"/>
              <w:rPr>
                <w:rFonts w:cs="Times New Roman" w:asciiTheme="minorEastAsia" w:hAnsiTheme="minorEastAsia"/>
                <w:color w:val="000000" w:themeColor="text1"/>
                <w:kern w:val="0"/>
                <w:szCs w:val="21"/>
                <w14:textFill>
                  <w14:solidFill>
                    <w14:schemeClr w14:val="tx1"/>
                  </w14:solidFill>
                </w14:textFill>
              </w:rPr>
            </w:pPr>
            <w:r>
              <w:rPr>
                <w:rFonts w:hint="eastAsia" w:cs="Times New Roman" w:asciiTheme="minorEastAsia" w:hAnsiTheme="minorEastAsia"/>
                <w:color w:val="000000" w:themeColor="text1"/>
                <w:kern w:val="0"/>
                <w:szCs w:val="21"/>
                <w14:textFill>
                  <w14:solidFill>
                    <w14:schemeClr w14:val="tx1"/>
                  </w14:solidFill>
                </w14:textFill>
              </w:rPr>
              <w:t>21590</w:t>
            </w:r>
          </w:p>
        </w:tc>
        <w:tc>
          <w:tcPr>
            <w:tcW w:w="974" w:type="dxa"/>
            <w:vAlign w:val="center"/>
          </w:tcPr>
          <w:p>
            <w:pPr>
              <w:jc w:val="center"/>
              <w:rPr>
                <w:rFonts w:cs="Times New Roman" w:asciiTheme="minorEastAsia" w:hAnsiTheme="minorEastAsia"/>
                <w:color w:val="000000" w:themeColor="text1"/>
                <w:kern w:val="0"/>
                <w:szCs w:val="21"/>
                <w14:textFill>
                  <w14:solidFill>
                    <w14:schemeClr w14:val="tx1"/>
                  </w14:solidFill>
                </w14:textFill>
              </w:rPr>
            </w:pPr>
            <w:r>
              <w:rPr>
                <w:rFonts w:hint="eastAsia" w:cs="Times New Roman" w:asciiTheme="minorEastAsia" w:hAnsiTheme="minorEastAsia"/>
                <w:color w:val="000000" w:themeColor="text1"/>
                <w:kern w:val="0"/>
                <w:szCs w:val="21"/>
                <w14:textFill>
                  <w14:solidFill>
                    <w14:schemeClr w14:val="tx1"/>
                  </w14:solidFill>
                </w14:textFill>
              </w:rPr>
              <w:t>5.</w:t>
            </w:r>
            <w:r>
              <w:rPr>
                <w:rFonts w:cs="Times New Roman" w:asciiTheme="minorEastAsia" w:hAnsiTheme="minorEastAsia"/>
                <w:color w:val="000000" w:themeColor="text1"/>
                <w:kern w:val="0"/>
                <w:szCs w:val="21"/>
                <w14:textFill>
                  <w14:solidFill>
                    <w14:schemeClr w14:val="tx1"/>
                  </w14:solidFill>
                </w14:textFill>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1008" w:type="dxa"/>
            <w:vAlign w:val="center"/>
          </w:tcPr>
          <w:p>
            <w:pPr>
              <w:widowControl/>
              <w:jc w:val="center"/>
              <w:rPr>
                <w:rFonts w:cs="Times New Roman" w:asciiTheme="minorEastAsia" w:hAnsiTheme="minorEastAsia"/>
                <w:color w:val="000000" w:themeColor="text1"/>
                <w:kern w:val="0"/>
                <w:szCs w:val="21"/>
                <w14:textFill>
                  <w14:solidFill>
                    <w14:schemeClr w14:val="tx1"/>
                  </w14:solidFill>
                </w14:textFill>
              </w:rPr>
            </w:pPr>
            <w:r>
              <w:rPr>
                <w:rFonts w:hint="eastAsia" w:cs="Times New Roman" w:asciiTheme="minorEastAsia" w:hAnsiTheme="minorEastAsia"/>
                <w:color w:val="000000" w:themeColor="text1"/>
                <w:kern w:val="0"/>
                <w:szCs w:val="21"/>
                <w14:textFill>
                  <w14:solidFill>
                    <w14:schemeClr w14:val="tx1"/>
                  </w14:solidFill>
                </w14:textFill>
              </w:rPr>
              <w:t>5</w:t>
            </w:r>
          </w:p>
        </w:tc>
        <w:tc>
          <w:tcPr>
            <w:tcW w:w="2667" w:type="dxa"/>
            <w:vAlign w:val="center"/>
          </w:tcPr>
          <w:p>
            <w:pPr>
              <w:widowControl/>
              <w:jc w:val="center"/>
              <w:rPr>
                <w:rFonts w:cs="Times New Roman" w:asciiTheme="minorEastAsia" w:hAnsiTheme="minorEastAsia"/>
                <w:color w:val="000000" w:themeColor="text1"/>
                <w:kern w:val="0"/>
                <w:szCs w:val="21"/>
                <w14:textFill>
                  <w14:solidFill>
                    <w14:schemeClr w14:val="tx1"/>
                  </w14:solidFill>
                </w14:textFill>
              </w:rPr>
            </w:pPr>
            <w:r>
              <w:rPr>
                <w:rFonts w:cs="Times New Roman" w:asciiTheme="minorEastAsia" w:hAnsiTheme="minorEastAsia"/>
                <w:color w:val="000000" w:themeColor="text1"/>
                <w:kern w:val="0"/>
                <w:szCs w:val="21"/>
                <w14:textFill>
                  <w14:solidFill>
                    <w14:schemeClr w14:val="tx1"/>
                  </w14:solidFill>
                </w14:textFill>
              </w:rPr>
              <w:t>固定资产总值</w:t>
            </w:r>
          </w:p>
        </w:tc>
        <w:tc>
          <w:tcPr>
            <w:tcW w:w="969" w:type="dxa"/>
            <w:vAlign w:val="center"/>
          </w:tcPr>
          <w:p>
            <w:pPr>
              <w:widowControl/>
              <w:jc w:val="center"/>
              <w:rPr>
                <w:rFonts w:cs="Times New Roman" w:asciiTheme="minorEastAsia" w:hAnsiTheme="minorEastAsia"/>
                <w:color w:val="000000" w:themeColor="text1"/>
                <w:kern w:val="0"/>
                <w:szCs w:val="21"/>
                <w14:textFill>
                  <w14:solidFill>
                    <w14:schemeClr w14:val="tx1"/>
                  </w14:solidFill>
                </w14:textFill>
              </w:rPr>
            </w:pPr>
            <w:r>
              <w:rPr>
                <w:rFonts w:cs="Times New Roman" w:asciiTheme="minorEastAsia" w:hAnsiTheme="minorEastAsia"/>
                <w:color w:val="000000" w:themeColor="text1"/>
                <w:kern w:val="0"/>
                <w:szCs w:val="21"/>
                <w14:textFill>
                  <w14:solidFill>
                    <w14:schemeClr w14:val="tx1"/>
                  </w14:solidFill>
                </w14:textFill>
              </w:rPr>
              <w:t>万元</w:t>
            </w:r>
          </w:p>
        </w:tc>
        <w:tc>
          <w:tcPr>
            <w:tcW w:w="1302" w:type="dxa"/>
            <w:vAlign w:val="center"/>
          </w:tcPr>
          <w:p>
            <w:pPr>
              <w:widowControl/>
              <w:jc w:val="center"/>
              <w:rPr>
                <w:rFonts w:cs="Times New Roman" w:asciiTheme="minorEastAsia" w:hAnsiTheme="minorEastAsia"/>
                <w:color w:val="000000" w:themeColor="text1"/>
                <w:kern w:val="0"/>
                <w:szCs w:val="21"/>
                <w14:textFill>
                  <w14:solidFill>
                    <w14:schemeClr w14:val="tx1"/>
                  </w14:solidFill>
                </w14:textFill>
              </w:rPr>
            </w:pPr>
            <w:r>
              <w:rPr>
                <w:rFonts w:hint="eastAsia" w:cs="Times New Roman" w:asciiTheme="minorEastAsia" w:hAnsiTheme="minorEastAsia"/>
                <w:color w:val="000000" w:themeColor="text1"/>
                <w:kern w:val="0"/>
                <w:szCs w:val="21"/>
                <w14:textFill>
                  <w14:solidFill>
                    <w14:schemeClr w14:val="tx1"/>
                  </w14:solidFill>
                </w14:textFill>
              </w:rPr>
              <w:t>8731</w:t>
            </w:r>
          </w:p>
        </w:tc>
        <w:tc>
          <w:tcPr>
            <w:tcW w:w="974" w:type="dxa"/>
            <w:vAlign w:val="center"/>
          </w:tcPr>
          <w:p>
            <w:pPr>
              <w:jc w:val="center"/>
              <w:rPr>
                <w:rFonts w:cs="Times New Roman" w:asciiTheme="minorEastAsia" w:hAnsiTheme="minorEastAsia"/>
                <w:color w:val="000000" w:themeColor="text1"/>
                <w:kern w:val="0"/>
                <w:szCs w:val="21"/>
                <w14:textFill>
                  <w14:solidFill>
                    <w14:schemeClr w14:val="tx1"/>
                  </w14:solidFill>
                </w14:textFill>
              </w:rPr>
            </w:pPr>
            <w:r>
              <w:rPr>
                <w:rFonts w:hint="eastAsia" w:cs="Times New Roman" w:asciiTheme="minorEastAsia" w:hAnsiTheme="minorEastAsia"/>
                <w:color w:val="000000" w:themeColor="text1"/>
                <w:kern w:val="0"/>
                <w:szCs w:val="21"/>
                <w14:textFill>
                  <w14:solidFill>
                    <w14:schemeClr w14:val="tx1"/>
                  </w14:solidFill>
                </w14:textFill>
              </w:rPr>
              <w:t>2.</w:t>
            </w:r>
            <w:r>
              <w:rPr>
                <w:rFonts w:cs="Times New Roman" w:asciiTheme="minorEastAsia" w:hAnsiTheme="minorEastAsia"/>
                <w:color w:val="000000" w:themeColor="text1"/>
                <w:kern w:val="0"/>
                <w:szCs w:val="21"/>
                <w14:textFill>
                  <w14:solidFill>
                    <w14:schemeClr w14:val="tx1"/>
                  </w14:solidFill>
                </w14:textFill>
              </w:rPr>
              <w:t>27</w:t>
            </w:r>
          </w:p>
        </w:tc>
      </w:tr>
    </w:tbl>
    <w:p>
      <w:pPr>
        <w:pStyle w:val="3"/>
        <w:rPr>
          <w:color w:val="000000" w:themeColor="text1"/>
          <w14:textFill>
            <w14:solidFill>
              <w14:schemeClr w14:val="tx1"/>
            </w14:solidFill>
          </w14:textFill>
        </w:rPr>
      </w:pPr>
      <w:bookmarkStart w:id="2" w:name="_Toc60300668"/>
      <w:r>
        <w:rPr>
          <w:rFonts w:hint="eastAsia"/>
          <w:color w:val="000000" w:themeColor="text1"/>
          <w14:textFill>
            <w14:solidFill>
              <w14:schemeClr w14:val="tx1"/>
            </w14:solidFill>
          </w14:textFill>
        </w:rPr>
        <w:t>1.2 学生情况</w:t>
      </w:r>
      <w:bookmarkEnd w:id="2"/>
    </w:p>
    <w:p>
      <w:pPr>
        <w:ind w:firstLine="570"/>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2019—2020年度我校在校生38</w:t>
      </w:r>
      <w:r>
        <w:rPr>
          <w:rFonts w:asciiTheme="minorEastAsia" w:hAnsiTheme="minorEastAsia"/>
          <w:color w:val="000000" w:themeColor="text1"/>
          <w:sz w:val="28"/>
          <w:szCs w:val="28"/>
          <w14:textFill>
            <w14:solidFill>
              <w14:schemeClr w14:val="tx1"/>
            </w14:solidFill>
          </w14:textFill>
        </w:rPr>
        <w:t>37</w:t>
      </w:r>
      <w:r>
        <w:rPr>
          <w:rFonts w:hint="eastAsia" w:asciiTheme="minorEastAsia" w:hAnsiTheme="minorEastAsia"/>
          <w:color w:val="000000" w:themeColor="text1"/>
          <w:sz w:val="28"/>
          <w:szCs w:val="28"/>
          <w14:textFill>
            <w14:solidFill>
              <w14:schemeClr w14:val="tx1"/>
            </w14:solidFill>
          </w14:textFill>
        </w:rPr>
        <w:t>比去年同期略有增长，招生</w:t>
      </w:r>
      <w:r>
        <w:rPr>
          <w:rFonts w:asciiTheme="minorEastAsia" w:hAnsiTheme="minorEastAsia"/>
          <w:color w:val="000000" w:themeColor="text1"/>
          <w:sz w:val="28"/>
          <w:szCs w:val="28"/>
          <w14:textFill>
            <w14:solidFill>
              <w14:schemeClr w14:val="tx1"/>
            </w14:solidFill>
          </w14:textFill>
        </w:rPr>
        <w:t>1439</w:t>
      </w:r>
      <w:r>
        <w:rPr>
          <w:rFonts w:hint="eastAsia" w:asciiTheme="minorEastAsia" w:hAnsiTheme="minorEastAsia"/>
          <w:color w:val="000000" w:themeColor="text1"/>
          <w:sz w:val="28"/>
          <w:szCs w:val="28"/>
          <w14:textFill>
            <w14:solidFill>
              <w14:schemeClr w14:val="tx1"/>
            </w14:solidFill>
          </w14:textFill>
        </w:rPr>
        <w:t>，由于受教学场地限制，招生数和去年比较略有减少，毕业生</w:t>
      </w:r>
      <w:r>
        <w:rPr>
          <w:rFonts w:asciiTheme="minorEastAsia" w:hAnsiTheme="minorEastAsia"/>
          <w:color w:val="000000" w:themeColor="text1"/>
          <w:sz w:val="28"/>
          <w:szCs w:val="28"/>
          <w14:textFill>
            <w14:solidFill>
              <w14:schemeClr w14:val="tx1"/>
            </w14:solidFill>
          </w14:textFill>
        </w:rPr>
        <w:t>1047</w:t>
      </w:r>
      <w:r>
        <w:rPr>
          <w:rFonts w:hint="eastAsia" w:asciiTheme="minorEastAsia" w:hAnsiTheme="minorEastAsia"/>
          <w:color w:val="000000" w:themeColor="text1"/>
          <w:sz w:val="28"/>
          <w:szCs w:val="28"/>
          <w14:textFill>
            <w14:solidFill>
              <w14:schemeClr w14:val="tx1"/>
            </w14:solidFill>
          </w14:textFill>
        </w:rPr>
        <w:t>人，和去年比略有减少。学生90%来自于本县，10%来自于周边县市及省外，在校生中98%来自于农村。由于学校教育教学管理水平的逐步提升，今年的巩固率达94.2%，比去年同期的94.1%持平。学校积极开展各种培训，201</w:t>
      </w:r>
      <w:r>
        <w:rPr>
          <w:rFonts w:asciiTheme="minorEastAsia" w:hAnsiTheme="minorEastAsia"/>
          <w:color w:val="000000" w:themeColor="text1"/>
          <w:sz w:val="28"/>
          <w:szCs w:val="28"/>
          <w14:textFill>
            <w14:solidFill>
              <w14:schemeClr w14:val="tx1"/>
            </w14:solidFill>
          </w14:textFill>
        </w:rPr>
        <w:t>9</w:t>
      </w:r>
      <w:r>
        <w:rPr>
          <w:rFonts w:hint="eastAsia" w:asciiTheme="minorEastAsia" w:hAnsiTheme="minorEastAsia"/>
          <w:color w:val="000000" w:themeColor="text1"/>
          <w:sz w:val="28"/>
          <w:szCs w:val="28"/>
          <w14:textFill>
            <w14:solidFill>
              <w14:schemeClr w14:val="tx1"/>
            </w14:solidFill>
          </w14:textFill>
        </w:rPr>
        <w:t>-20</w:t>
      </w:r>
      <w:r>
        <w:rPr>
          <w:rFonts w:asciiTheme="minorEastAsia" w:hAnsiTheme="minorEastAsia"/>
          <w:color w:val="000000" w:themeColor="text1"/>
          <w:sz w:val="28"/>
          <w:szCs w:val="28"/>
          <w14:textFill>
            <w14:solidFill>
              <w14:schemeClr w14:val="tx1"/>
            </w14:solidFill>
          </w14:textFill>
        </w:rPr>
        <w:t>20</w:t>
      </w:r>
      <w:r>
        <w:rPr>
          <w:rFonts w:hint="eastAsia" w:asciiTheme="minorEastAsia" w:hAnsiTheme="minorEastAsia"/>
          <w:color w:val="000000" w:themeColor="text1"/>
          <w:sz w:val="28"/>
          <w:szCs w:val="28"/>
          <w14:textFill>
            <w14:solidFill>
              <w14:schemeClr w14:val="tx1"/>
            </w14:solidFill>
          </w14:textFill>
        </w:rPr>
        <w:t>年度培训企业员工、再就业人员、农民工、私人企业主等达到</w:t>
      </w:r>
      <w:r>
        <w:rPr>
          <w:rFonts w:asciiTheme="minorEastAsia" w:hAnsiTheme="minorEastAsia"/>
          <w:color w:val="000000" w:themeColor="text1"/>
          <w:sz w:val="28"/>
          <w:szCs w:val="28"/>
          <w14:textFill>
            <w14:solidFill>
              <w14:schemeClr w14:val="tx1"/>
            </w14:solidFill>
          </w14:textFill>
        </w:rPr>
        <w:t>650</w:t>
      </w:r>
      <w:r>
        <w:rPr>
          <w:rFonts w:hint="eastAsia" w:asciiTheme="minorEastAsia" w:hAnsiTheme="minorEastAsia"/>
          <w:color w:val="000000" w:themeColor="text1"/>
          <w:sz w:val="28"/>
          <w:szCs w:val="28"/>
          <w14:textFill>
            <w14:solidFill>
              <w14:schemeClr w14:val="tx1"/>
            </w14:solidFill>
          </w14:textFill>
        </w:rPr>
        <w:t>人次。详细情况见表1-2</w:t>
      </w:r>
    </w:p>
    <w:p>
      <w:pPr>
        <w:widowControl/>
        <w:shd w:val="clear" w:color="auto" w:fill="FFFFFF"/>
        <w:tabs>
          <w:tab w:val="center" w:pos="4156"/>
          <w:tab w:val="left" w:pos="6615"/>
        </w:tabs>
        <w:spacing w:line="360" w:lineRule="auto"/>
        <w:jc w:val="left"/>
        <w:rPr>
          <w:rFonts w:cs="黑体" w:asciiTheme="minorEastAsia" w:hAnsiTheme="minorEastAsia"/>
          <w:b/>
          <w:color w:val="000000" w:themeColor="text1"/>
          <w:sz w:val="24"/>
          <w14:textFill>
            <w14:solidFill>
              <w14:schemeClr w14:val="tx1"/>
            </w14:solidFill>
          </w14:textFill>
        </w:rPr>
      </w:pPr>
      <w:r>
        <w:rPr>
          <w:rFonts w:cs="黑体" w:asciiTheme="minorEastAsia" w:hAnsiTheme="minorEastAsia"/>
          <w:b/>
          <w:color w:val="000000" w:themeColor="text1"/>
          <w:sz w:val="24"/>
          <w14:textFill>
            <w14:solidFill>
              <w14:schemeClr w14:val="tx1"/>
            </w14:solidFill>
          </w14:textFill>
        </w:rPr>
        <w:tab/>
      </w:r>
      <w:r>
        <w:rPr>
          <w:rFonts w:hint="eastAsia" w:cs="黑体" w:asciiTheme="minorEastAsia" w:hAnsiTheme="minorEastAsia"/>
          <w:b/>
          <w:color w:val="000000" w:themeColor="text1"/>
          <w:sz w:val="24"/>
          <w14:textFill>
            <w14:solidFill>
              <w14:schemeClr w14:val="tx1"/>
            </w14:solidFill>
          </w14:textFill>
        </w:rPr>
        <w:t>表1-2  学生情况比较表</w:t>
      </w:r>
      <w:r>
        <w:rPr>
          <w:rFonts w:cs="黑体" w:asciiTheme="minorEastAsia" w:hAnsiTheme="minorEastAsia"/>
          <w:b/>
          <w:color w:val="000000" w:themeColor="text1"/>
          <w:sz w:val="24"/>
          <w14:textFill>
            <w14:solidFill>
              <w14:schemeClr w14:val="tx1"/>
            </w14:solidFill>
          </w14:textFill>
        </w:rPr>
        <w:tab/>
      </w:r>
    </w:p>
    <w:tbl>
      <w:tblPr>
        <w:tblStyle w:val="10"/>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1417"/>
        <w:gridCol w:w="1155"/>
        <w:gridCol w:w="1417"/>
        <w:gridCol w:w="1114"/>
        <w:gridCol w:w="1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1555" w:type="dxa"/>
            <w:shd w:val="clear" w:color="auto" w:fill="B8CCE4" w:themeFill="accent1" w:themeFillTint="66"/>
            <w:vAlign w:val="center"/>
          </w:tcPr>
          <w:p>
            <w:pPr>
              <w:widowControl/>
              <w:jc w:val="center"/>
              <w:rPr>
                <w:rFonts w:cs="Times New Roman" w:asciiTheme="minorEastAsia" w:hAnsiTheme="minorEastAsia"/>
                <w:b/>
                <w:color w:val="000000" w:themeColor="text1"/>
                <w:kern w:val="0"/>
                <w:sz w:val="28"/>
                <w:szCs w:val="28"/>
                <w14:textFill>
                  <w14:solidFill>
                    <w14:schemeClr w14:val="tx1"/>
                  </w14:solidFill>
                </w14:textFill>
              </w:rPr>
            </w:pPr>
            <w:r>
              <w:rPr>
                <w:rFonts w:hint="eastAsia" w:cs="Times New Roman" w:asciiTheme="minorEastAsia" w:hAnsiTheme="minorEastAsia"/>
                <w:b/>
                <w:color w:val="000000" w:themeColor="text1"/>
                <w:kern w:val="0"/>
                <w:sz w:val="28"/>
                <w:szCs w:val="28"/>
                <w14:textFill>
                  <w14:solidFill>
                    <w14:schemeClr w14:val="tx1"/>
                  </w14:solidFill>
                </w14:textFill>
              </w:rPr>
              <w:t>年度</w:t>
            </w:r>
          </w:p>
        </w:tc>
        <w:tc>
          <w:tcPr>
            <w:tcW w:w="1417" w:type="dxa"/>
            <w:shd w:val="clear" w:color="auto" w:fill="B8CCE4" w:themeFill="accent1" w:themeFillTint="66"/>
            <w:vAlign w:val="center"/>
          </w:tcPr>
          <w:p>
            <w:pPr>
              <w:widowControl/>
              <w:jc w:val="center"/>
              <w:rPr>
                <w:rFonts w:cs="Times New Roman" w:asciiTheme="minorEastAsia" w:hAnsiTheme="minorEastAsia"/>
                <w:b/>
                <w:color w:val="000000" w:themeColor="text1"/>
                <w:kern w:val="0"/>
                <w:sz w:val="28"/>
                <w:szCs w:val="28"/>
                <w14:textFill>
                  <w14:solidFill>
                    <w14:schemeClr w14:val="tx1"/>
                  </w14:solidFill>
                </w14:textFill>
              </w:rPr>
            </w:pPr>
            <w:r>
              <w:rPr>
                <w:rFonts w:hint="eastAsia" w:cs="Times New Roman" w:asciiTheme="minorEastAsia" w:hAnsiTheme="minorEastAsia"/>
                <w:b/>
                <w:color w:val="000000" w:themeColor="text1"/>
                <w:kern w:val="0"/>
                <w:sz w:val="28"/>
                <w:szCs w:val="28"/>
                <w14:textFill>
                  <w14:solidFill>
                    <w14:schemeClr w14:val="tx1"/>
                  </w14:solidFill>
                </w14:textFill>
              </w:rPr>
              <w:t>在校生数</w:t>
            </w:r>
          </w:p>
        </w:tc>
        <w:tc>
          <w:tcPr>
            <w:tcW w:w="1155" w:type="dxa"/>
            <w:shd w:val="clear" w:color="auto" w:fill="B8CCE4" w:themeFill="accent1" w:themeFillTint="66"/>
            <w:vAlign w:val="center"/>
          </w:tcPr>
          <w:p>
            <w:pPr>
              <w:widowControl/>
              <w:jc w:val="center"/>
              <w:rPr>
                <w:rFonts w:cs="Times New Roman" w:asciiTheme="minorEastAsia" w:hAnsiTheme="minorEastAsia"/>
                <w:b/>
                <w:color w:val="000000" w:themeColor="text1"/>
                <w:kern w:val="0"/>
                <w:sz w:val="28"/>
                <w:szCs w:val="28"/>
                <w14:textFill>
                  <w14:solidFill>
                    <w14:schemeClr w14:val="tx1"/>
                  </w14:solidFill>
                </w14:textFill>
              </w:rPr>
            </w:pPr>
            <w:r>
              <w:rPr>
                <w:rFonts w:hint="eastAsia" w:cs="Times New Roman" w:asciiTheme="minorEastAsia" w:hAnsiTheme="minorEastAsia"/>
                <w:b/>
                <w:color w:val="000000" w:themeColor="text1"/>
                <w:kern w:val="0"/>
                <w:sz w:val="28"/>
                <w:szCs w:val="28"/>
                <w14:textFill>
                  <w14:solidFill>
                    <w14:schemeClr w14:val="tx1"/>
                  </w14:solidFill>
                </w14:textFill>
              </w:rPr>
              <w:t>招生数</w:t>
            </w:r>
          </w:p>
        </w:tc>
        <w:tc>
          <w:tcPr>
            <w:tcW w:w="1417" w:type="dxa"/>
            <w:shd w:val="clear" w:color="auto" w:fill="B8CCE4" w:themeFill="accent1" w:themeFillTint="66"/>
            <w:vAlign w:val="center"/>
          </w:tcPr>
          <w:p>
            <w:pPr>
              <w:widowControl/>
              <w:jc w:val="center"/>
              <w:rPr>
                <w:rFonts w:cs="Times New Roman" w:asciiTheme="minorEastAsia" w:hAnsiTheme="minorEastAsia"/>
                <w:b/>
                <w:color w:val="000000" w:themeColor="text1"/>
                <w:kern w:val="0"/>
                <w:sz w:val="28"/>
                <w:szCs w:val="28"/>
                <w14:textFill>
                  <w14:solidFill>
                    <w14:schemeClr w14:val="tx1"/>
                  </w14:solidFill>
                </w14:textFill>
              </w:rPr>
            </w:pPr>
            <w:r>
              <w:rPr>
                <w:rFonts w:hint="eastAsia" w:cs="Times New Roman" w:asciiTheme="minorEastAsia" w:hAnsiTheme="minorEastAsia"/>
                <w:b/>
                <w:color w:val="000000" w:themeColor="text1"/>
                <w:kern w:val="0"/>
                <w:sz w:val="28"/>
                <w:szCs w:val="28"/>
                <w14:textFill>
                  <w14:solidFill>
                    <w14:schemeClr w14:val="tx1"/>
                  </w14:solidFill>
                </w14:textFill>
              </w:rPr>
              <w:t>毕业生数</w:t>
            </w:r>
          </w:p>
        </w:tc>
        <w:tc>
          <w:tcPr>
            <w:tcW w:w="1114" w:type="dxa"/>
            <w:shd w:val="clear" w:color="auto" w:fill="B8CCE4" w:themeFill="accent1" w:themeFillTint="66"/>
            <w:vAlign w:val="center"/>
          </w:tcPr>
          <w:p>
            <w:pPr>
              <w:widowControl/>
              <w:jc w:val="center"/>
              <w:rPr>
                <w:rFonts w:cs="Times New Roman" w:asciiTheme="minorEastAsia" w:hAnsiTheme="minorEastAsia"/>
                <w:b/>
                <w:color w:val="000000" w:themeColor="text1"/>
                <w:kern w:val="0"/>
                <w:sz w:val="28"/>
                <w:szCs w:val="28"/>
                <w14:textFill>
                  <w14:solidFill>
                    <w14:schemeClr w14:val="tx1"/>
                  </w14:solidFill>
                </w14:textFill>
              </w:rPr>
            </w:pPr>
            <w:r>
              <w:rPr>
                <w:rFonts w:hint="eastAsia" w:cs="Times New Roman" w:asciiTheme="minorEastAsia" w:hAnsiTheme="minorEastAsia"/>
                <w:b/>
                <w:color w:val="000000" w:themeColor="text1"/>
                <w:kern w:val="0"/>
                <w:sz w:val="28"/>
                <w:szCs w:val="28"/>
                <w14:textFill>
                  <w14:solidFill>
                    <w14:schemeClr w14:val="tx1"/>
                  </w14:solidFill>
                </w14:textFill>
              </w:rPr>
              <w:t>巩固率</w:t>
            </w:r>
          </w:p>
        </w:tc>
        <w:tc>
          <w:tcPr>
            <w:tcW w:w="1638" w:type="dxa"/>
            <w:shd w:val="clear" w:color="auto" w:fill="B8CCE4" w:themeFill="accent1" w:themeFillTint="66"/>
            <w:vAlign w:val="center"/>
          </w:tcPr>
          <w:p>
            <w:pPr>
              <w:widowControl/>
              <w:jc w:val="center"/>
              <w:rPr>
                <w:rFonts w:cs="Times New Roman" w:asciiTheme="minorEastAsia" w:hAnsiTheme="minorEastAsia"/>
                <w:b/>
                <w:color w:val="000000" w:themeColor="text1"/>
                <w:kern w:val="0"/>
                <w:sz w:val="28"/>
                <w:szCs w:val="28"/>
                <w14:textFill>
                  <w14:solidFill>
                    <w14:schemeClr w14:val="tx1"/>
                  </w14:solidFill>
                </w14:textFill>
              </w:rPr>
            </w:pPr>
            <w:r>
              <w:rPr>
                <w:rFonts w:hint="eastAsia" w:cs="Times New Roman" w:asciiTheme="minorEastAsia" w:hAnsiTheme="minorEastAsia"/>
                <w:b/>
                <w:color w:val="000000" w:themeColor="text1"/>
                <w:kern w:val="0"/>
                <w:sz w:val="28"/>
                <w:szCs w:val="28"/>
                <w14:textFill>
                  <w14:solidFill>
                    <w14:schemeClr w14:val="tx1"/>
                  </w14:solidFill>
                </w14:textFill>
              </w:rPr>
              <w:t>培训学生</w:t>
            </w:r>
          </w:p>
          <w:p>
            <w:pPr>
              <w:widowControl/>
              <w:jc w:val="center"/>
              <w:rPr>
                <w:rFonts w:cs="Times New Roman" w:asciiTheme="minorEastAsia" w:hAnsiTheme="minorEastAsia"/>
                <w:b/>
                <w:color w:val="000000" w:themeColor="text1"/>
                <w:kern w:val="0"/>
                <w:sz w:val="28"/>
                <w:szCs w:val="28"/>
                <w14:textFill>
                  <w14:solidFill>
                    <w14:schemeClr w14:val="tx1"/>
                  </w14:solidFill>
                </w14:textFill>
              </w:rPr>
            </w:pPr>
            <w:r>
              <w:rPr>
                <w:rFonts w:hint="eastAsia" w:cs="Times New Roman" w:asciiTheme="minorEastAsia" w:hAnsiTheme="minorEastAsia"/>
                <w:b/>
                <w:color w:val="000000" w:themeColor="text1"/>
                <w:kern w:val="0"/>
                <w:sz w:val="28"/>
                <w:szCs w:val="28"/>
                <w14:textFill>
                  <w14:solidFill>
                    <w14:schemeClr w14:val="tx1"/>
                  </w14:solidFill>
                </w14:textFill>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1555" w:type="dxa"/>
            <w:vAlign w:val="center"/>
          </w:tcPr>
          <w:p>
            <w:pPr>
              <w:widowControl/>
              <w:jc w:val="center"/>
              <w:rPr>
                <w:rFonts w:cs="Times New Roman" w:asciiTheme="minorEastAsia" w:hAnsiTheme="minorEastAsia"/>
                <w:color w:val="000000" w:themeColor="text1"/>
                <w:kern w:val="0"/>
                <w:sz w:val="28"/>
                <w:szCs w:val="28"/>
                <w14:textFill>
                  <w14:solidFill>
                    <w14:schemeClr w14:val="tx1"/>
                  </w14:solidFill>
                </w14:textFill>
              </w:rPr>
            </w:pPr>
            <w:r>
              <w:rPr>
                <w:rFonts w:hint="eastAsia" w:cs="Times New Roman" w:asciiTheme="minorEastAsia" w:hAnsiTheme="minorEastAsia"/>
                <w:color w:val="000000" w:themeColor="text1"/>
                <w:kern w:val="0"/>
                <w:sz w:val="28"/>
                <w:szCs w:val="28"/>
                <w14:textFill>
                  <w14:solidFill>
                    <w14:schemeClr w14:val="tx1"/>
                  </w14:solidFill>
                </w14:textFill>
              </w:rPr>
              <w:t>2018-2019</w:t>
            </w:r>
          </w:p>
        </w:tc>
        <w:tc>
          <w:tcPr>
            <w:tcW w:w="1417" w:type="dxa"/>
            <w:vAlign w:val="center"/>
          </w:tcPr>
          <w:p>
            <w:pPr>
              <w:widowControl/>
              <w:jc w:val="center"/>
              <w:rPr>
                <w:rFonts w:cs="Times New Roman" w:asciiTheme="minorEastAsia" w:hAnsiTheme="minorEastAsia"/>
                <w:color w:val="000000" w:themeColor="text1"/>
                <w:kern w:val="0"/>
                <w:sz w:val="28"/>
                <w:szCs w:val="28"/>
                <w14:textFill>
                  <w14:solidFill>
                    <w14:schemeClr w14:val="tx1"/>
                  </w14:solidFill>
                </w14:textFill>
              </w:rPr>
            </w:pPr>
            <w:r>
              <w:rPr>
                <w:rFonts w:hint="eastAsia" w:cs="Times New Roman" w:asciiTheme="minorEastAsia" w:hAnsiTheme="minorEastAsia"/>
                <w:color w:val="000000" w:themeColor="text1"/>
                <w:kern w:val="0"/>
                <w:sz w:val="28"/>
                <w:szCs w:val="28"/>
                <w14:textFill>
                  <w14:solidFill>
                    <w14:schemeClr w14:val="tx1"/>
                  </w14:solidFill>
                </w14:textFill>
              </w:rPr>
              <w:t>3810</w:t>
            </w:r>
          </w:p>
        </w:tc>
        <w:tc>
          <w:tcPr>
            <w:tcW w:w="1155" w:type="dxa"/>
            <w:vAlign w:val="center"/>
          </w:tcPr>
          <w:p>
            <w:pPr>
              <w:widowControl/>
              <w:jc w:val="center"/>
              <w:rPr>
                <w:rFonts w:cs="Times New Roman" w:asciiTheme="minorEastAsia" w:hAnsiTheme="minorEastAsia"/>
                <w:color w:val="000000" w:themeColor="text1"/>
                <w:kern w:val="0"/>
                <w:sz w:val="28"/>
                <w:szCs w:val="28"/>
                <w14:textFill>
                  <w14:solidFill>
                    <w14:schemeClr w14:val="tx1"/>
                  </w14:solidFill>
                </w14:textFill>
              </w:rPr>
            </w:pPr>
            <w:r>
              <w:rPr>
                <w:rFonts w:hint="eastAsia" w:cs="Times New Roman" w:asciiTheme="minorEastAsia" w:hAnsiTheme="minorEastAsia"/>
                <w:color w:val="000000" w:themeColor="text1"/>
                <w:kern w:val="0"/>
                <w:sz w:val="28"/>
                <w:szCs w:val="28"/>
                <w14:textFill>
                  <w14:solidFill>
                    <w14:schemeClr w14:val="tx1"/>
                  </w14:solidFill>
                </w14:textFill>
              </w:rPr>
              <w:t>1594</w:t>
            </w:r>
          </w:p>
        </w:tc>
        <w:tc>
          <w:tcPr>
            <w:tcW w:w="1417" w:type="dxa"/>
            <w:vAlign w:val="center"/>
          </w:tcPr>
          <w:p>
            <w:pPr>
              <w:widowControl/>
              <w:jc w:val="center"/>
              <w:rPr>
                <w:rFonts w:cs="Times New Roman" w:asciiTheme="minorEastAsia" w:hAnsiTheme="minorEastAsia"/>
                <w:color w:val="000000" w:themeColor="text1"/>
                <w:kern w:val="0"/>
                <w:sz w:val="28"/>
                <w:szCs w:val="28"/>
                <w14:textFill>
                  <w14:solidFill>
                    <w14:schemeClr w14:val="tx1"/>
                  </w14:solidFill>
                </w14:textFill>
              </w:rPr>
            </w:pPr>
            <w:r>
              <w:rPr>
                <w:rFonts w:hint="eastAsia" w:cs="Times New Roman" w:asciiTheme="minorEastAsia" w:hAnsiTheme="minorEastAsia"/>
                <w:color w:val="000000" w:themeColor="text1"/>
                <w:kern w:val="0"/>
                <w:sz w:val="28"/>
                <w:szCs w:val="28"/>
                <w14:textFill>
                  <w14:solidFill>
                    <w14:schemeClr w14:val="tx1"/>
                  </w14:solidFill>
                </w14:textFill>
              </w:rPr>
              <w:t>1190</w:t>
            </w:r>
          </w:p>
        </w:tc>
        <w:tc>
          <w:tcPr>
            <w:tcW w:w="1114" w:type="dxa"/>
            <w:vAlign w:val="center"/>
          </w:tcPr>
          <w:p>
            <w:pPr>
              <w:jc w:val="center"/>
              <w:rPr>
                <w:rFonts w:cs="Times New Roman" w:asciiTheme="minorEastAsia" w:hAnsiTheme="minorEastAsia"/>
                <w:color w:val="000000" w:themeColor="text1"/>
                <w:kern w:val="0"/>
                <w:sz w:val="28"/>
                <w:szCs w:val="28"/>
                <w14:textFill>
                  <w14:solidFill>
                    <w14:schemeClr w14:val="tx1"/>
                  </w14:solidFill>
                </w14:textFill>
              </w:rPr>
            </w:pPr>
            <w:r>
              <w:rPr>
                <w:rFonts w:hint="eastAsia" w:cs="Times New Roman" w:asciiTheme="minorEastAsia" w:hAnsiTheme="minorEastAsia"/>
                <w:color w:val="000000" w:themeColor="text1"/>
                <w:kern w:val="0"/>
                <w:sz w:val="28"/>
                <w:szCs w:val="28"/>
                <w14:textFill>
                  <w14:solidFill>
                    <w14:schemeClr w14:val="tx1"/>
                  </w14:solidFill>
                </w14:textFill>
              </w:rPr>
              <w:t>94.2%</w:t>
            </w:r>
          </w:p>
        </w:tc>
        <w:tc>
          <w:tcPr>
            <w:tcW w:w="1638" w:type="dxa"/>
            <w:vAlign w:val="center"/>
          </w:tcPr>
          <w:p>
            <w:pPr>
              <w:jc w:val="center"/>
              <w:rPr>
                <w:rFonts w:cs="Times New Roman" w:asciiTheme="minorEastAsia" w:hAnsiTheme="minorEastAsia"/>
                <w:color w:val="000000" w:themeColor="text1"/>
                <w:kern w:val="0"/>
                <w:sz w:val="28"/>
                <w:szCs w:val="28"/>
                <w14:textFill>
                  <w14:solidFill>
                    <w14:schemeClr w14:val="tx1"/>
                  </w14:solidFill>
                </w14:textFill>
              </w:rPr>
            </w:pPr>
            <w:r>
              <w:rPr>
                <w:rFonts w:hint="eastAsia" w:cs="Times New Roman" w:asciiTheme="minorEastAsia" w:hAnsiTheme="minorEastAsia"/>
                <w:color w:val="000000" w:themeColor="text1"/>
                <w:kern w:val="0"/>
                <w:sz w:val="28"/>
                <w:szCs w:val="28"/>
                <w14:textFill>
                  <w14:solidFill>
                    <w14:schemeClr w14:val="tx1"/>
                  </w14:solidFill>
                </w14:textFill>
              </w:rPr>
              <w:t>1548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1555" w:type="dxa"/>
            <w:vAlign w:val="center"/>
          </w:tcPr>
          <w:p>
            <w:pPr>
              <w:widowControl/>
              <w:jc w:val="center"/>
              <w:rPr>
                <w:rFonts w:cs="Times New Roman" w:asciiTheme="minorEastAsia" w:hAnsiTheme="minorEastAsia"/>
                <w:color w:val="000000" w:themeColor="text1"/>
                <w:kern w:val="0"/>
                <w:sz w:val="28"/>
                <w:szCs w:val="28"/>
                <w14:textFill>
                  <w14:solidFill>
                    <w14:schemeClr w14:val="tx1"/>
                  </w14:solidFill>
                </w14:textFill>
              </w:rPr>
            </w:pPr>
            <w:r>
              <w:rPr>
                <w:rFonts w:hint="eastAsia" w:cs="Times New Roman" w:asciiTheme="minorEastAsia" w:hAnsiTheme="minorEastAsia"/>
                <w:color w:val="000000" w:themeColor="text1"/>
                <w:kern w:val="0"/>
                <w:sz w:val="28"/>
                <w:szCs w:val="28"/>
                <w14:textFill>
                  <w14:solidFill>
                    <w14:schemeClr w14:val="tx1"/>
                  </w14:solidFill>
                </w14:textFill>
              </w:rPr>
              <w:t>20</w:t>
            </w:r>
            <w:r>
              <w:rPr>
                <w:rFonts w:cs="Times New Roman" w:asciiTheme="minorEastAsia" w:hAnsiTheme="minorEastAsia"/>
                <w:color w:val="000000" w:themeColor="text1"/>
                <w:kern w:val="0"/>
                <w:sz w:val="28"/>
                <w:szCs w:val="28"/>
                <w14:textFill>
                  <w14:solidFill>
                    <w14:schemeClr w14:val="tx1"/>
                  </w14:solidFill>
                </w14:textFill>
              </w:rPr>
              <w:t>19</w:t>
            </w:r>
            <w:r>
              <w:rPr>
                <w:rFonts w:hint="eastAsia" w:cs="Times New Roman" w:asciiTheme="minorEastAsia" w:hAnsiTheme="minorEastAsia"/>
                <w:color w:val="000000" w:themeColor="text1"/>
                <w:kern w:val="0"/>
                <w:sz w:val="28"/>
                <w:szCs w:val="28"/>
                <w14:textFill>
                  <w14:solidFill>
                    <w14:schemeClr w14:val="tx1"/>
                  </w14:solidFill>
                </w14:textFill>
              </w:rPr>
              <w:t>-20</w:t>
            </w:r>
            <w:r>
              <w:rPr>
                <w:rFonts w:cs="Times New Roman" w:asciiTheme="minorEastAsia" w:hAnsiTheme="minorEastAsia"/>
                <w:color w:val="000000" w:themeColor="text1"/>
                <w:kern w:val="0"/>
                <w:sz w:val="28"/>
                <w:szCs w:val="28"/>
                <w14:textFill>
                  <w14:solidFill>
                    <w14:schemeClr w14:val="tx1"/>
                  </w14:solidFill>
                </w14:textFill>
              </w:rPr>
              <w:t>20</w:t>
            </w:r>
          </w:p>
        </w:tc>
        <w:tc>
          <w:tcPr>
            <w:tcW w:w="1417" w:type="dxa"/>
            <w:vAlign w:val="center"/>
          </w:tcPr>
          <w:p>
            <w:pPr>
              <w:widowControl/>
              <w:jc w:val="center"/>
              <w:rPr>
                <w:rFonts w:cs="Times New Roman" w:asciiTheme="minorEastAsia" w:hAnsiTheme="minorEastAsia"/>
                <w:color w:val="000000" w:themeColor="text1"/>
                <w:kern w:val="0"/>
                <w:sz w:val="28"/>
                <w:szCs w:val="28"/>
                <w14:textFill>
                  <w14:solidFill>
                    <w14:schemeClr w14:val="tx1"/>
                  </w14:solidFill>
                </w14:textFill>
              </w:rPr>
            </w:pPr>
            <w:r>
              <w:rPr>
                <w:rFonts w:hint="eastAsia" w:cs="Times New Roman" w:asciiTheme="minorEastAsia" w:hAnsiTheme="minorEastAsia"/>
                <w:color w:val="000000" w:themeColor="text1"/>
                <w:kern w:val="0"/>
                <w:sz w:val="28"/>
                <w:szCs w:val="28"/>
                <w14:textFill>
                  <w14:solidFill>
                    <w14:schemeClr w14:val="tx1"/>
                  </w14:solidFill>
                </w14:textFill>
              </w:rPr>
              <w:t>3</w:t>
            </w:r>
            <w:r>
              <w:rPr>
                <w:rFonts w:cs="Times New Roman" w:asciiTheme="minorEastAsia" w:hAnsiTheme="minorEastAsia"/>
                <w:color w:val="000000" w:themeColor="text1"/>
                <w:kern w:val="0"/>
                <w:sz w:val="28"/>
                <w:szCs w:val="28"/>
                <w14:textFill>
                  <w14:solidFill>
                    <w14:schemeClr w14:val="tx1"/>
                  </w14:solidFill>
                </w14:textFill>
              </w:rPr>
              <w:t>837</w:t>
            </w:r>
          </w:p>
        </w:tc>
        <w:tc>
          <w:tcPr>
            <w:tcW w:w="1155" w:type="dxa"/>
            <w:vAlign w:val="center"/>
          </w:tcPr>
          <w:p>
            <w:pPr>
              <w:widowControl/>
              <w:jc w:val="center"/>
              <w:rPr>
                <w:rFonts w:cs="Times New Roman" w:asciiTheme="minorEastAsia" w:hAnsiTheme="minorEastAsia"/>
                <w:color w:val="000000" w:themeColor="text1"/>
                <w:kern w:val="0"/>
                <w:sz w:val="28"/>
                <w:szCs w:val="28"/>
                <w14:textFill>
                  <w14:solidFill>
                    <w14:schemeClr w14:val="tx1"/>
                  </w14:solidFill>
                </w14:textFill>
              </w:rPr>
            </w:pPr>
            <w:r>
              <w:rPr>
                <w:rFonts w:hint="eastAsia" w:cs="Times New Roman" w:asciiTheme="minorEastAsia" w:hAnsiTheme="minorEastAsia"/>
                <w:color w:val="000000" w:themeColor="text1"/>
                <w:kern w:val="0"/>
                <w:sz w:val="28"/>
                <w:szCs w:val="28"/>
                <w14:textFill>
                  <w14:solidFill>
                    <w14:schemeClr w14:val="tx1"/>
                  </w14:solidFill>
                </w14:textFill>
              </w:rPr>
              <w:t>1</w:t>
            </w:r>
            <w:r>
              <w:rPr>
                <w:rFonts w:cs="Times New Roman" w:asciiTheme="minorEastAsia" w:hAnsiTheme="minorEastAsia"/>
                <w:color w:val="000000" w:themeColor="text1"/>
                <w:kern w:val="0"/>
                <w:sz w:val="28"/>
                <w:szCs w:val="28"/>
                <w14:textFill>
                  <w14:solidFill>
                    <w14:schemeClr w14:val="tx1"/>
                  </w14:solidFill>
                </w14:textFill>
              </w:rPr>
              <w:t>439</w:t>
            </w:r>
          </w:p>
        </w:tc>
        <w:tc>
          <w:tcPr>
            <w:tcW w:w="1417" w:type="dxa"/>
            <w:vAlign w:val="center"/>
          </w:tcPr>
          <w:p>
            <w:pPr>
              <w:widowControl/>
              <w:jc w:val="center"/>
              <w:rPr>
                <w:rFonts w:cs="Times New Roman" w:asciiTheme="minorEastAsia" w:hAnsiTheme="minorEastAsia"/>
                <w:color w:val="000000" w:themeColor="text1"/>
                <w:kern w:val="0"/>
                <w:sz w:val="28"/>
                <w:szCs w:val="28"/>
                <w14:textFill>
                  <w14:solidFill>
                    <w14:schemeClr w14:val="tx1"/>
                  </w14:solidFill>
                </w14:textFill>
              </w:rPr>
            </w:pPr>
            <w:r>
              <w:rPr>
                <w:rFonts w:hint="eastAsia" w:cs="Times New Roman" w:asciiTheme="minorEastAsia" w:hAnsiTheme="minorEastAsia"/>
                <w:color w:val="000000" w:themeColor="text1"/>
                <w:kern w:val="0"/>
                <w:sz w:val="28"/>
                <w:szCs w:val="28"/>
                <w14:textFill>
                  <w14:solidFill>
                    <w14:schemeClr w14:val="tx1"/>
                  </w14:solidFill>
                </w14:textFill>
              </w:rPr>
              <w:t>1</w:t>
            </w:r>
            <w:r>
              <w:rPr>
                <w:rFonts w:cs="Times New Roman" w:asciiTheme="minorEastAsia" w:hAnsiTheme="minorEastAsia"/>
                <w:color w:val="000000" w:themeColor="text1"/>
                <w:kern w:val="0"/>
                <w:sz w:val="28"/>
                <w:szCs w:val="28"/>
                <w14:textFill>
                  <w14:solidFill>
                    <w14:schemeClr w14:val="tx1"/>
                  </w14:solidFill>
                </w14:textFill>
              </w:rPr>
              <w:t>047</w:t>
            </w:r>
          </w:p>
        </w:tc>
        <w:tc>
          <w:tcPr>
            <w:tcW w:w="1114" w:type="dxa"/>
            <w:vAlign w:val="center"/>
          </w:tcPr>
          <w:p>
            <w:pPr>
              <w:jc w:val="center"/>
              <w:rPr>
                <w:rFonts w:cs="Times New Roman" w:asciiTheme="minorEastAsia" w:hAnsiTheme="minorEastAsia"/>
                <w:color w:val="000000" w:themeColor="text1"/>
                <w:kern w:val="0"/>
                <w:sz w:val="28"/>
                <w:szCs w:val="28"/>
                <w14:textFill>
                  <w14:solidFill>
                    <w14:schemeClr w14:val="tx1"/>
                  </w14:solidFill>
                </w14:textFill>
              </w:rPr>
            </w:pPr>
            <w:r>
              <w:rPr>
                <w:rFonts w:hint="eastAsia" w:cs="Times New Roman" w:asciiTheme="minorEastAsia" w:hAnsiTheme="minorEastAsia"/>
                <w:color w:val="000000" w:themeColor="text1"/>
                <w:kern w:val="0"/>
                <w:sz w:val="28"/>
                <w:szCs w:val="28"/>
                <w14:textFill>
                  <w14:solidFill>
                    <w14:schemeClr w14:val="tx1"/>
                  </w14:solidFill>
                </w14:textFill>
              </w:rPr>
              <w:t>9</w:t>
            </w:r>
            <w:r>
              <w:rPr>
                <w:rFonts w:cs="Times New Roman" w:asciiTheme="minorEastAsia" w:hAnsiTheme="minorEastAsia"/>
                <w:color w:val="000000" w:themeColor="text1"/>
                <w:kern w:val="0"/>
                <w:sz w:val="28"/>
                <w:szCs w:val="28"/>
                <w14:textFill>
                  <w14:solidFill>
                    <w14:schemeClr w14:val="tx1"/>
                  </w14:solidFill>
                </w14:textFill>
              </w:rPr>
              <w:t>3.7</w:t>
            </w:r>
            <w:r>
              <w:rPr>
                <w:rFonts w:hint="eastAsia" w:cs="Times New Roman" w:asciiTheme="minorEastAsia" w:hAnsiTheme="minorEastAsia"/>
                <w:color w:val="000000" w:themeColor="text1"/>
                <w:kern w:val="0"/>
                <w:sz w:val="28"/>
                <w:szCs w:val="28"/>
                <w14:textFill>
                  <w14:solidFill>
                    <w14:schemeClr w14:val="tx1"/>
                  </w14:solidFill>
                </w14:textFill>
              </w:rPr>
              <w:t>%</w:t>
            </w:r>
          </w:p>
        </w:tc>
        <w:tc>
          <w:tcPr>
            <w:tcW w:w="1638" w:type="dxa"/>
            <w:vAlign w:val="center"/>
          </w:tcPr>
          <w:p>
            <w:pPr>
              <w:jc w:val="center"/>
              <w:rPr>
                <w:rFonts w:cs="Times New Roman" w:asciiTheme="minorEastAsia" w:hAnsiTheme="minorEastAsia"/>
                <w:color w:val="000000" w:themeColor="text1"/>
                <w:kern w:val="0"/>
                <w:sz w:val="28"/>
                <w:szCs w:val="28"/>
                <w14:textFill>
                  <w14:solidFill>
                    <w14:schemeClr w14:val="tx1"/>
                  </w14:solidFill>
                </w14:textFill>
              </w:rPr>
            </w:pPr>
            <w:r>
              <w:rPr>
                <w:rFonts w:hint="eastAsia" w:cs="Times New Roman" w:asciiTheme="minorEastAsia" w:hAnsiTheme="minorEastAsia"/>
                <w:color w:val="000000" w:themeColor="text1"/>
                <w:kern w:val="0"/>
                <w:sz w:val="28"/>
                <w:szCs w:val="28"/>
                <w14:textFill>
                  <w14:solidFill>
                    <w14:schemeClr w14:val="tx1"/>
                  </w14:solidFill>
                </w14:textFill>
              </w:rPr>
              <w:t>6</w:t>
            </w:r>
            <w:r>
              <w:rPr>
                <w:rFonts w:cs="Times New Roman" w:asciiTheme="minorEastAsia" w:hAnsiTheme="minorEastAsia"/>
                <w:color w:val="000000" w:themeColor="text1"/>
                <w:kern w:val="0"/>
                <w:sz w:val="28"/>
                <w:szCs w:val="28"/>
                <w14:textFill>
                  <w14:solidFill>
                    <w14:schemeClr w14:val="tx1"/>
                  </w14:solidFill>
                </w14:textFill>
              </w:rPr>
              <w:t>50</w:t>
            </w:r>
          </w:p>
        </w:tc>
      </w:tr>
    </w:tbl>
    <w:p>
      <w:pPr>
        <w:pStyle w:val="3"/>
        <w:rPr>
          <w:color w:val="000000" w:themeColor="text1"/>
          <w14:textFill>
            <w14:solidFill>
              <w14:schemeClr w14:val="tx1"/>
            </w14:solidFill>
          </w14:textFill>
        </w:rPr>
      </w:pPr>
      <w:bookmarkStart w:id="3" w:name="_Toc60300669"/>
      <w:r>
        <w:rPr>
          <w:rFonts w:hint="eastAsia"/>
          <w:color w:val="000000" w:themeColor="text1"/>
          <w14:textFill>
            <w14:solidFill>
              <w14:schemeClr w14:val="tx1"/>
            </w14:solidFill>
          </w14:textFill>
        </w:rPr>
        <w:t>1.3教师队伍</w:t>
      </w:r>
      <w:bookmarkEnd w:id="3"/>
    </w:p>
    <w:p>
      <w:pPr>
        <w:ind w:firstLine="560" w:firstLineChars="200"/>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我校有教职员工275人，后勤教辅人员96人，专兼职教师179人，生师比为</w:t>
      </w:r>
      <w:r>
        <w:rPr>
          <w:rFonts w:asciiTheme="minorEastAsia" w:hAnsiTheme="minorEastAsia"/>
          <w:color w:val="000000" w:themeColor="text1"/>
          <w:sz w:val="28"/>
          <w:szCs w:val="28"/>
          <w14:textFill>
            <w14:solidFill>
              <w14:schemeClr w14:val="tx1"/>
            </w14:solidFill>
          </w14:textFill>
        </w:rPr>
        <w:t>20</w:t>
      </w:r>
      <w:r>
        <w:rPr>
          <w:rFonts w:hint="eastAsia" w:asciiTheme="minorEastAsia" w:hAnsiTheme="minorEastAsia"/>
          <w:color w:val="000000" w:themeColor="text1"/>
          <w:sz w:val="28"/>
          <w:szCs w:val="28"/>
          <w14:textFill>
            <w14:solidFill>
              <w14:schemeClr w14:val="tx1"/>
            </w14:solidFill>
          </w14:textFill>
        </w:rPr>
        <w:t>.</w:t>
      </w:r>
      <w:r>
        <w:rPr>
          <w:rFonts w:asciiTheme="minorEastAsia" w:hAnsiTheme="minorEastAsia"/>
          <w:color w:val="000000" w:themeColor="text1"/>
          <w:sz w:val="28"/>
          <w:szCs w:val="28"/>
          <w14:textFill>
            <w14:solidFill>
              <w14:schemeClr w14:val="tx1"/>
            </w14:solidFill>
          </w14:textFill>
        </w:rPr>
        <w:t>19</w:t>
      </w:r>
      <w:r>
        <w:rPr>
          <w:rFonts w:hint="eastAsia" w:asciiTheme="minorEastAsia" w:hAnsiTheme="minorEastAsia"/>
          <w:color w:val="000000" w:themeColor="text1"/>
          <w:sz w:val="28"/>
          <w:szCs w:val="28"/>
          <w14:textFill>
            <w14:solidFill>
              <w14:schemeClr w14:val="tx1"/>
            </w14:solidFill>
          </w14:textFill>
        </w:rPr>
        <w:t xml:space="preserve"> ：1。“双师型”教师81人，占比4</w:t>
      </w:r>
      <w:r>
        <w:rPr>
          <w:rFonts w:asciiTheme="minorEastAsia" w:hAnsiTheme="minorEastAsia"/>
          <w:color w:val="000000" w:themeColor="text1"/>
          <w:sz w:val="28"/>
          <w:szCs w:val="28"/>
          <w14:textFill>
            <w14:solidFill>
              <w14:schemeClr w14:val="tx1"/>
            </w14:solidFill>
          </w14:textFill>
        </w:rPr>
        <w:t>9</w:t>
      </w:r>
      <w:r>
        <w:rPr>
          <w:rFonts w:hint="eastAsia" w:asciiTheme="minorEastAsia" w:hAnsiTheme="minorEastAsia"/>
          <w:color w:val="000000" w:themeColor="text1"/>
          <w:sz w:val="28"/>
          <w:szCs w:val="28"/>
          <w14:textFill>
            <w14:solidFill>
              <w14:schemeClr w14:val="tx1"/>
            </w14:solidFill>
          </w14:textFill>
        </w:rPr>
        <w:t>.</w:t>
      </w:r>
      <w:r>
        <w:rPr>
          <w:rFonts w:asciiTheme="minorEastAsia" w:hAnsiTheme="minorEastAsia"/>
          <w:color w:val="000000" w:themeColor="text1"/>
          <w:sz w:val="28"/>
          <w:szCs w:val="28"/>
          <w14:textFill>
            <w14:solidFill>
              <w14:schemeClr w14:val="tx1"/>
            </w14:solidFill>
          </w14:textFill>
        </w:rPr>
        <w:t>3</w:t>
      </w:r>
      <w:r>
        <w:rPr>
          <w:rFonts w:hint="eastAsia" w:asciiTheme="minorEastAsia" w:hAnsiTheme="minorEastAsia"/>
          <w:color w:val="000000" w:themeColor="text1"/>
          <w:sz w:val="28"/>
          <w:szCs w:val="28"/>
          <w14:textFill>
            <w14:solidFill>
              <w14:schemeClr w14:val="tx1"/>
            </w14:solidFill>
          </w14:textFill>
        </w:rPr>
        <w:t>%。专任教师</w:t>
      </w:r>
      <w:r>
        <w:rPr>
          <w:rFonts w:asciiTheme="minorEastAsia" w:hAnsiTheme="minorEastAsia"/>
          <w:color w:val="000000" w:themeColor="text1"/>
          <w:sz w:val="28"/>
          <w:szCs w:val="28"/>
          <w14:textFill>
            <w14:solidFill>
              <w14:schemeClr w14:val="tx1"/>
            </w14:solidFill>
          </w14:textFill>
        </w:rPr>
        <w:t>164</w:t>
      </w:r>
      <w:r>
        <w:rPr>
          <w:rFonts w:hint="eastAsia" w:asciiTheme="minorEastAsia" w:hAnsiTheme="minorEastAsia"/>
          <w:color w:val="000000" w:themeColor="text1"/>
          <w:sz w:val="28"/>
          <w:szCs w:val="28"/>
          <w14:textFill>
            <w14:solidFill>
              <w14:schemeClr w14:val="tx1"/>
            </w14:solidFill>
          </w14:textFill>
        </w:rPr>
        <w:t>人（其中文化基础课专任教师81人，专业课专任教师</w:t>
      </w:r>
      <w:r>
        <w:rPr>
          <w:rFonts w:asciiTheme="minorEastAsia" w:hAnsiTheme="minorEastAsia"/>
          <w:color w:val="000000" w:themeColor="text1"/>
          <w:sz w:val="28"/>
          <w:szCs w:val="28"/>
          <w14:textFill>
            <w14:solidFill>
              <w14:schemeClr w14:val="tx1"/>
            </w14:solidFill>
          </w14:textFill>
        </w:rPr>
        <w:t>83</w:t>
      </w:r>
      <w:r>
        <w:rPr>
          <w:rFonts w:hint="eastAsia" w:asciiTheme="minorEastAsia" w:hAnsiTheme="minorEastAsia"/>
          <w:color w:val="000000" w:themeColor="text1"/>
          <w:sz w:val="28"/>
          <w:szCs w:val="28"/>
          <w14:textFill>
            <w14:solidFill>
              <w14:schemeClr w14:val="tx1"/>
            </w14:solidFill>
          </w14:textFill>
        </w:rPr>
        <w:t>人</w:t>
      </w:r>
      <w:r>
        <w:rPr>
          <w:rFonts w:asciiTheme="minorEastAsia" w:hAnsiTheme="minorEastAsia"/>
          <w:color w:val="000000" w:themeColor="text1"/>
          <w:sz w:val="28"/>
          <w:szCs w:val="28"/>
          <w14:textFill>
            <w14:solidFill>
              <w14:schemeClr w14:val="tx1"/>
            </w14:solidFill>
          </w14:textFill>
        </w:rPr>
        <w:t>）</w:t>
      </w:r>
      <w:r>
        <w:rPr>
          <w:rFonts w:hint="eastAsia" w:asciiTheme="minorEastAsia" w:hAnsiTheme="minorEastAsia"/>
          <w:color w:val="000000" w:themeColor="text1"/>
          <w:sz w:val="28"/>
          <w:szCs w:val="28"/>
          <w14:textFill>
            <w14:solidFill>
              <w14:schemeClr w14:val="tx1"/>
            </w14:solidFill>
          </w14:textFill>
        </w:rPr>
        <w:t>，兼职老师1人，其中行业企业兼职教师1人。专任教师中本科学历</w:t>
      </w:r>
      <w:r>
        <w:rPr>
          <w:rFonts w:asciiTheme="minorEastAsia" w:hAnsiTheme="minorEastAsia"/>
          <w:color w:val="000000" w:themeColor="text1"/>
          <w:sz w:val="28"/>
          <w:szCs w:val="28"/>
          <w14:textFill>
            <w14:solidFill>
              <w14:schemeClr w14:val="tx1"/>
            </w14:solidFill>
          </w14:textFill>
        </w:rPr>
        <w:t>151</w:t>
      </w:r>
      <w:r>
        <w:rPr>
          <w:rFonts w:hint="eastAsia" w:asciiTheme="minorEastAsia" w:hAnsiTheme="minorEastAsia"/>
          <w:color w:val="000000" w:themeColor="text1"/>
          <w:sz w:val="28"/>
          <w:szCs w:val="28"/>
          <w14:textFill>
            <w14:solidFill>
              <w14:schemeClr w14:val="tx1"/>
            </w14:solidFill>
          </w14:textFill>
        </w:rPr>
        <w:t>人，占比9</w:t>
      </w:r>
      <w:r>
        <w:rPr>
          <w:rFonts w:asciiTheme="minorEastAsia" w:hAnsiTheme="minorEastAsia"/>
          <w:color w:val="000000" w:themeColor="text1"/>
          <w:sz w:val="28"/>
          <w:szCs w:val="28"/>
          <w14:textFill>
            <w14:solidFill>
              <w14:schemeClr w14:val="tx1"/>
            </w14:solidFill>
          </w14:textFill>
        </w:rPr>
        <w:t>2</w:t>
      </w:r>
      <w:r>
        <w:rPr>
          <w:rFonts w:hint="eastAsia" w:asciiTheme="minorEastAsia" w:hAnsiTheme="minorEastAsia"/>
          <w:color w:val="000000" w:themeColor="text1"/>
          <w:sz w:val="28"/>
          <w:szCs w:val="28"/>
          <w14:textFill>
            <w14:solidFill>
              <w14:schemeClr w14:val="tx1"/>
            </w14:solidFill>
          </w14:textFill>
        </w:rPr>
        <w:t>.</w:t>
      </w:r>
      <w:r>
        <w:rPr>
          <w:rFonts w:asciiTheme="minorEastAsia" w:hAnsiTheme="minorEastAsia"/>
          <w:color w:val="000000" w:themeColor="text1"/>
          <w:sz w:val="28"/>
          <w:szCs w:val="28"/>
          <w14:textFill>
            <w14:solidFill>
              <w14:schemeClr w14:val="tx1"/>
            </w14:solidFill>
          </w14:textFill>
        </w:rPr>
        <w:t>07</w:t>
      </w:r>
      <w:r>
        <w:rPr>
          <w:rFonts w:hint="eastAsia" w:asciiTheme="minorEastAsia" w:hAnsiTheme="minorEastAsia"/>
          <w:color w:val="000000" w:themeColor="text1"/>
          <w:sz w:val="28"/>
          <w:szCs w:val="28"/>
          <w14:textFill>
            <w14:solidFill>
              <w14:schemeClr w14:val="tx1"/>
            </w14:solidFill>
          </w14:textFill>
        </w:rPr>
        <w:t>%，较上年持平。专任教师中高级教师3</w:t>
      </w:r>
      <w:r>
        <w:rPr>
          <w:rFonts w:asciiTheme="minorEastAsia" w:hAnsiTheme="minorEastAsia"/>
          <w:color w:val="000000" w:themeColor="text1"/>
          <w:sz w:val="28"/>
          <w:szCs w:val="28"/>
          <w14:textFill>
            <w14:solidFill>
              <w14:schemeClr w14:val="tx1"/>
            </w14:solidFill>
          </w14:textFill>
        </w:rPr>
        <w:t>7</w:t>
      </w:r>
      <w:r>
        <w:rPr>
          <w:rFonts w:hint="eastAsia" w:asciiTheme="minorEastAsia" w:hAnsiTheme="minorEastAsia"/>
          <w:color w:val="000000" w:themeColor="text1"/>
          <w:sz w:val="28"/>
          <w:szCs w:val="28"/>
          <w14:textFill>
            <w14:solidFill>
              <w14:schemeClr w14:val="tx1"/>
            </w14:solidFill>
          </w14:textFill>
        </w:rPr>
        <w:t>人，占比</w:t>
      </w:r>
      <w:r>
        <w:rPr>
          <w:rFonts w:asciiTheme="minorEastAsia" w:hAnsiTheme="minorEastAsia"/>
          <w:color w:val="000000" w:themeColor="text1"/>
          <w:sz w:val="28"/>
          <w:szCs w:val="28"/>
          <w14:textFill>
            <w14:solidFill>
              <w14:schemeClr w14:val="tx1"/>
            </w14:solidFill>
          </w14:textFill>
        </w:rPr>
        <w:t>22</w:t>
      </w:r>
      <w:r>
        <w:rPr>
          <w:rFonts w:hint="eastAsia" w:asciiTheme="minorEastAsia" w:hAnsiTheme="minorEastAsia"/>
          <w:color w:val="000000" w:themeColor="text1"/>
          <w:sz w:val="28"/>
          <w:szCs w:val="28"/>
          <w14:textFill>
            <w14:solidFill>
              <w14:schemeClr w14:val="tx1"/>
            </w14:solidFill>
          </w14:textFill>
        </w:rPr>
        <w:t>.</w:t>
      </w:r>
      <w:r>
        <w:rPr>
          <w:rFonts w:asciiTheme="minorEastAsia" w:hAnsiTheme="minorEastAsia"/>
          <w:color w:val="000000" w:themeColor="text1"/>
          <w:sz w:val="28"/>
          <w:szCs w:val="28"/>
          <w14:textFill>
            <w14:solidFill>
              <w14:schemeClr w14:val="tx1"/>
            </w14:solidFill>
          </w14:textFill>
        </w:rPr>
        <w:t>5</w:t>
      </w:r>
      <w:r>
        <w:rPr>
          <w:rFonts w:hint="eastAsia" w:asciiTheme="minorEastAsia" w:hAnsiTheme="minorEastAsia"/>
          <w:color w:val="000000" w:themeColor="text1"/>
          <w:sz w:val="28"/>
          <w:szCs w:val="28"/>
          <w14:textFill>
            <w14:solidFill>
              <w14:schemeClr w14:val="tx1"/>
            </w14:solidFill>
          </w14:textFill>
        </w:rPr>
        <w:t>%，较上年有所提高。我校一年来增加教师</w:t>
      </w:r>
      <w:r>
        <w:rPr>
          <w:rFonts w:asciiTheme="minorEastAsia" w:hAnsiTheme="minorEastAsia"/>
          <w:color w:val="000000" w:themeColor="text1"/>
          <w:sz w:val="28"/>
          <w:szCs w:val="28"/>
          <w14:textFill>
            <w14:solidFill>
              <w14:schemeClr w14:val="tx1"/>
            </w14:solidFill>
          </w14:textFill>
        </w:rPr>
        <w:t>8</w:t>
      </w:r>
      <w:r>
        <w:rPr>
          <w:rFonts w:hint="eastAsia" w:asciiTheme="minorEastAsia" w:hAnsiTheme="minorEastAsia"/>
          <w:color w:val="000000" w:themeColor="text1"/>
          <w:sz w:val="28"/>
          <w:szCs w:val="28"/>
          <w14:textFill>
            <w14:solidFill>
              <w14:schemeClr w14:val="tx1"/>
            </w14:solidFill>
          </w14:textFill>
        </w:rPr>
        <w:t>人，师资结构更加合理，基本能够满足当前规模的学校教育教学的需要。详细情况见图1-3-1和1-3-2</w:t>
      </w:r>
    </w:p>
    <w:p>
      <w:pPr>
        <w:ind w:firstLine="420" w:firstLineChars="200"/>
        <w:rPr>
          <w:rFonts w:asciiTheme="minorEastAsia" w:hAnsiTheme="minorEastAsia"/>
          <w:color w:val="000000" w:themeColor="text1"/>
          <w:sz w:val="28"/>
          <w:szCs w:val="28"/>
          <w14:textFill>
            <w14:solidFill>
              <w14:schemeClr w14:val="tx1"/>
            </w14:solidFill>
          </w14:textFill>
        </w:rPr>
      </w:pPr>
      <w:r>
        <w:rPr>
          <w:color w:val="000000" w:themeColor="text1"/>
          <w14:textFill>
            <w14:solidFill>
              <w14:schemeClr w14:val="tx1"/>
            </w14:solidFill>
          </w14:textFill>
        </w:rPr>
        <w:drawing>
          <wp:inline distT="0" distB="0" distL="0" distR="0">
            <wp:extent cx="4572000" cy="2743200"/>
            <wp:effectExtent l="0" t="0" r="0" b="0"/>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ind w:firstLine="560" w:firstLineChars="200"/>
        <w:rPr>
          <w:rFonts w:asciiTheme="minorEastAsia" w:hAnsiTheme="minorEastAsia"/>
          <w:color w:val="000000" w:themeColor="text1"/>
          <w:sz w:val="28"/>
          <w:szCs w:val="28"/>
          <w14:textFill>
            <w14:solidFill>
              <w14:schemeClr w14:val="tx1"/>
            </w14:solidFill>
          </w14:textFill>
        </w:rPr>
      </w:pPr>
    </w:p>
    <w:p>
      <w:pPr>
        <w:ind w:firstLine="420" w:firstLineChars="200"/>
        <w:rPr>
          <w:rFonts w:asciiTheme="minorEastAsia" w:hAnsiTheme="minorEastAsia"/>
          <w:color w:val="000000" w:themeColor="text1"/>
          <w:sz w:val="28"/>
          <w:szCs w:val="28"/>
          <w14:textFill>
            <w14:solidFill>
              <w14:schemeClr w14:val="tx1"/>
            </w14:solidFill>
          </w14:textFill>
        </w:rPr>
      </w:pPr>
      <w:r>
        <w:rPr>
          <w:color w:val="000000" w:themeColor="text1"/>
          <w14:textFill>
            <w14:solidFill>
              <w14:schemeClr w14:val="tx1"/>
            </w14:solidFill>
          </w14:textFill>
        </w:rPr>
        <w:drawing>
          <wp:inline distT="0" distB="0" distL="0" distR="0">
            <wp:extent cx="4572000" cy="2743200"/>
            <wp:effectExtent l="0" t="0" r="0" b="0"/>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ind w:firstLine="560" w:firstLineChars="200"/>
        <w:rPr>
          <w:rFonts w:asciiTheme="minorEastAsia" w:hAnsiTheme="minorEastAsia"/>
          <w:color w:val="000000" w:themeColor="text1"/>
          <w:sz w:val="28"/>
          <w:szCs w:val="28"/>
          <w14:textFill>
            <w14:solidFill>
              <w14:schemeClr w14:val="tx1"/>
            </w14:solidFill>
          </w14:textFill>
        </w:rPr>
      </w:pPr>
    </w:p>
    <w:p>
      <w:pPr>
        <w:pStyle w:val="3"/>
        <w:rPr>
          <w:color w:val="000000" w:themeColor="text1"/>
          <w14:textFill>
            <w14:solidFill>
              <w14:schemeClr w14:val="tx1"/>
            </w14:solidFill>
          </w14:textFill>
        </w:rPr>
      </w:pPr>
      <w:bookmarkStart w:id="4" w:name="_Toc60300670"/>
      <w:r>
        <w:rPr>
          <w:rFonts w:hint="eastAsia"/>
          <w:color w:val="000000" w:themeColor="text1"/>
          <w14:textFill>
            <w14:solidFill>
              <w14:schemeClr w14:val="tx1"/>
            </w14:solidFill>
          </w14:textFill>
        </w:rPr>
        <w:t>1.4设施设备</w:t>
      </w:r>
      <w:bookmarkEnd w:id="4"/>
    </w:p>
    <w:p>
      <w:pPr>
        <w:ind w:firstLine="570"/>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学校教学设备设施总价值</w:t>
      </w:r>
      <w:r>
        <w:rPr>
          <w:rFonts w:asciiTheme="minorEastAsia" w:hAnsiTheme="minorEastAsia"/>
          <w:color w:val="000000" w:themeColor="text1"/>
          <w:sz w:val="28"/>
          <w:szCs w:val="28"/>
          <w14:textFill>
            <w14:solidFill>
              <w14:schemeClr w14:val="tx1"/>
            </w14:solidFill>
          </w14:textFill>
        </w:rPr>
        <w:t>6438</w:t>
      </w:r>
      <w:r>
        <w:rPr>
          <w:rFonts w:hint="eastAsia" w:asciiTheme="minorEastAsia" w:hAnsiTheme="minorEastAsia"/>
          <w:color w:val="000000" w:themeColor="text1"/>
          <w:sz w:val="28"/>
          <w:szCs w:val="28"/>
          <w14:textFill>
            <w14:solidFill>
              <w14:schemeClr w14:val="tx1"/>
            </w14:solidFill>
          </w14:textFill>
        </w:rPr>
        <w:t>万元，生均教学仪器设备值1.</w:t>
      </w:r>
      <w:r>
        <w:rPr>
          <w:rFonts w:asciiTheme="minorEastAsia" w:hAnsiTheme="minorEastAsia"/>
          <w:color w:val="000000" w:themeColor="text1"/>
          <w:sz w:val="28"/>
          <w:szCs w:val="28"/>
          <w14:textFill>
            <w14:solidFill>
              <w14:schemeClr w14:val="tx1"/>
            </w14:solidFill>
          </w14:textFill>
        </w:rPr>
        <w:t>6</w:t>
      </w:r>
      <w:r>
        <w:rPr>
          <w:rFonts w:hint="eastAsia" w:asciiTheme="minorEastAsia" w:hAnsiTheme="minorEastAsia"/>
          <w:color w:val="000000" w:themeColor="text1"/>
          <w:sz w:val="28"/>
          <w:szCs w:val="28"/>
          <w14:textFill>
            <w14:solidFill>
              <w14:schemeClr w14:val="tx1"/>
            </w14:solidFill>
          </w14:textFill>
        </w:rPr>
        <w:t>万元。教学实训资产</w:t>
      </w:r>
      <w:r>
        <w:rPr>
          <w:rFonts w:asciiTheme="minorEastAsia" w:hAnsiTheme="minorEastAsia"/>
          <w:color w:val="000000" w:themeColor="text1"/>
          <w:sz w:val="28"/>
          <w:szCs w:val="28"/>
          <w14:textFill>
            <w14:solidFill>
              <w14:schemeClr w14:val="tx1"/>
            </w14:solidFill>
          </w14:textFill>
        </w:rPr>
        <w:t>1777</w:t>
      </w:r>
      <w:r>
        <w:rPr>
          <w:rFonts w:hint="eastAsia" w:asciiTheme="minorEastAsia" w:hAnsiTheme="minorEastAsia"/>
          <w:color w:val="000000" w:themeColor="text1"/>
          <w:sz w:val="28"/>
          <w:szCs w:val="28"/>
          <w14:textFill>
            <w14:solidFill>
              <w14:schemeClr w14:val="tx1"/>
            </w14:solidFill>
          </w14:textFill>
        </w:rPr>
        <w:t>万元，生均实训设备值0.43万元。生均实训实习工位数0.</w:t>
      </w:r>
      <w:r>
        <w:rPr>
          <w:rFonts w:asciiTheme="minorEastAsia" w:hAnsiTheme="minorEastAsia"/>
          <w:color w:val="000000" w:themeColor="text1"/>
          <w:sz w:val="28"/>
          <w:szCs w:val="28"/>
          <w14:textFill>
            <w14:solidFill>
              <w14:schemeClr w14:val="tx1"/>
            </w14:solidFill>
          </w14:textFill>
        </w:rPr>
        <w:t>7</w:t>
      </w:r>
      <w:r>
        <w:rPr>
          <w:rFonts w:hint="eastAsia" w:asciiTheme="minorEastAsia" w:hAnsiTheme="minorEastAsia"/>
          <w:color w:val="000000" w:themeColor="text1"/>
          <w:sz w:val="28"/>
          <w:szCs w:val="28"/>
          <w14:textFill>
            <w14:solidFill>
              <w14:schemeClr w14:val="tx1"/>
            </w14:solidFill>
          </w14:textFill>
        </w:rPr>
        <w:t>个。有图书10万册，生均图书26.2册。由于学生总数略有增加，教学仪器设备值，生均实训设备值，生均实训实习工位数较上年都基本持平。</w:t>
      </w:r>
    </w:p>
    <w:p>
      <w:pPr>
        <w:jc w:val="center"/>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表1-4-1设施设备对比情况</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7"/>
        <w:gridCol w:w="1653"/>
        <w:gridCol w:w="1660"/>
        <w:gridCol w:w="1661"/>
        <w:gridCol w:w="16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7" w:type="dxa"/>
            <w:shd w:val="clear" w:color="auto" w:fill="C6D9F0" w:themeFill="text2" w:themeFillTint="33"/>
          </w:tcPr>
          <w:p>
            <w:pPr>
              <w:widowControl/>
              <w:jc w:val="center"/>
              <w:rPr>
                <w:rFonts w:cs="Times New Roman" w:asciiTheme="minorEastAsia" w:hAnsiTheme="minorEastAsia"/>
                <w:b/>
                <w:color w:val="000000" w:themeColor="text1"/>
                <w:kern w:val="0"/>
                <w:sz w:val="28"/>
                <w:szCs w:val="28"/>
                <w14:textFill>
                  <w14:solidFill>
                    <w14:schemeClr w14:val="tx1"/>
                  </w14:solidFill>
                </w14:textFill>
              </w:rPr>
            </w:pPr>
            <w:r>
              <w:rPr>
                <w:rFonts w:hint="eastAsia" w:cs="Times New Roman" w:asciiTheme="minorEastAsia" w:hAnsiTheme="minorEastAsia"/>
                <w:b/>
                <w:color w:val="000000" w:themeColor="text1"/>
                <w:kern w:val="0"/>
                <w:sz w:val="28"/>
                <w:szCs w:val="28"/>
                <w14:textFill>
                  <w14:solidFill>
                    <w14:schemeClr w14:val="tx1"/>
                  </w14:solidFill>
                </w14:textFill>
              </w:rPr>
              <w:t>年度</w:t>
            </w:r>
          </w:p>
        </w:tc>
        <w:tc>
          <w:tcPr>
            <w:tcW w:w="1653" w:type="dxa"/>
            <w:shd w:val="clear" w:color="auto" w:fill="C6D9F0" w:themeFill="text2" w:themeFillTint="33"/>
          </w:tcPr>
          <w:p>
            <w:pPr>
              <w:widowControl/>
              <w:jc w:val="center"/>
              <w:rPr>
                <w:rFonts w:cs="Times New Roman" w:asciiTheme="minorEastAsia" w:hAnsiTheme="minorEastAsia"/>
                <w:b/>
                <w:color w:val="000000" w:themeColor="text1"/>
                <w:kern w:val="0"/>
                <w:sz w:val="28"/>
                <w:szCs w:val="28"/>
                <w14:textFill>
                  <w14:solidFill>
                    <w14:schemeClr w14:val="tx1"/>
                  </w14:solidFill>
                </w14:textFill>
              </w:rPr>
            </w:pPr>
            <w:r>
              <w:rPr>
                <w:rFonts w:hint="eastAsia" w:cs="Times New Roman" w:asciiTheme="minorEastAsia" w:hAnsiTheme="minorEastAsia"/>
                <w:b/>
                <w:color w:val="000000" w:themeColor="text1"/>
                <w:kern w:val="0"/>
                <w:sz w:val="28"/>
                <w:szCs w:val="28"/>
                <w14:textFill>
                  <w14:solidFill>
                    <w14:schemeClr w14:val="tx1"/>
                  </w14:solidFill>
                </w14:textFill>
              </w:rPr>
              <w:t>生均教学仪器设备值</w:t>
            </w:r>
          </w:p>
        </w:tc>
        <w:tc>
          <w:tcPr>
            <w:tcW w:w="1660" w:type="dxa"/>
            <w:shd w:val="clear" w:color="auto" w:fill="C6D9F0" w:themeFill="text2" w:themeFillTint="33"/>
          </w:tcPr>
          <w:p>
            <w:pPr>
              <w:widowControl/>
              <w:jc w:val="center"/>
              <w:rPr>
                <w:rFonts w:cs="Times New Roman" w:asciiTheme="minorEastAsia" w:hAnsiTheme="minorEastAsia"/>
                <w:b/>
                <w:color w:val="000000" w:themeColor="text1"/>
                <w:kern w:val="0"/>
                <w:sz w:val="28"/>
                <w:szCs w:val="28"/>
                <w14:textFill>
                  <w14:solidFill>
                    <w14:schemeClr w14:val="tx1"/>
                  </w14:solidFill>
                </w14:textFill>
              </w:rPr>
            </w:pPr>
            <w:r>
              <w:rPr>
                <w:rFonts w:hint="eastAsia" w:cs="Times New Roman" w:asciiTheme="minorEastAsia" w:hAnsiTheme="minorEastAsia"/>
                <w:b/>
                <w:color w:val="000000" w:themeColor="text1"/>
                <w:kern w:val="0"/>
                <w:sz w:val="28"/>
                <w:szCs w:val="28"/>
                <w14:textFill>
                  <w14:solidFill>
                    <w14:schemeClr w14:val="tx1"/>
                  </w14:solidFill>
                </w14:textFill>
              </w:rPr>
              <w:t>生均实训设备值</w:t>
            </w:r>
          </w:p>
        </w:tc>
        <w:tc>
          <w:tcPr>
            <w:tcW w:w="1661" w:type="dxa"/>
            <w:shd w:val="clear" w:color="auto" w:fill="C6D9F0" w:themeFill="text2" w:themeFillTint="33"/>
          </w:tcPr>
          <w:p>
            <w:pPr>
              <w:widowControl/>
              <w:jc w:val="center"/>
              <w:rPr>
                <w:rFonts w:cs="Times New Roman" w:asciiTheme="minorEastAsia" w:hAnsiTheme="minorEastAsia"/>
                <w:b/>
                <w:color w:val="000000" w:themeColor="text1"/>
                <w:kern w:val="0"/>
                <w:sz w:val="28"/>
                <w:szCs w:val="28"/>
                <w14:textFill>
                  <w14:solidFill>
                    <w14:schemeClr w14:val="tx1"/>
                  </w14:solidFill>
                </w14:textFill>
              </w:rPr>
            </w:pPr>
            <w:r>
              <w:rPr>
                <w:rFonts w:hint="eastAsia" w:cs="Times New Roman" w:asciiTheme="minorEastAsia" w:hAnsiTheme="minorEastAsia"/>
                <w:b/>
                <w:color w:val="000000" w:themeColor="text1"/>
                <w:kern w:val="0"/>
                <w:sz w:val="28"/>
                <w:szCs w:val="28"/>
                <w14:textFill>
                  <w14:solidFill>
                    <w14:schemeClr w14:val="tx1"/>
                  </w14:solidFill>
                </w14:textFill>
              </w:rPr>
              <w:t>生均实训工位</w:t>
            </w:r>
          </w:p>
        </w:tc>
        <w:tc>
          <w:tcPr>
            <w:tcW w:w="1661" w:type="dxa"/>
            <w:shd w:val="clear" w:color="auto" w:fill="C6D9F0" w:themeFill="text2" w:themeFillTint="33"/>
          </w:tcPr>
          <w:p>
            <w:pPr>
              <w:widowControl/>
              <w:jc w:val="center"/>
              <w:rPr>
                <w:rFonts w:cs="Times New Roman" w:asciiTheme="minorEastAsia" w:hAnsiTheme="minorEastAsia"/>
                <w:b/>
                <w:color w:val="000000" w:themeColor="text1"/>
                <w:kern w:val="0"/>
                <w:sz w:val="28"/>
                <w:szCs w:val="28"/>
                <w14:textFill>
                  <w14:solidFill>
                    <w14:schemeClr w14:val="tx1"/>
                  </w14:solidFill>
                </w14:textFill>
              </w:rPr>
            </w:pPr>
            <w:r>
              <w:rPr>
                <w:rFonts w:hint="eastAsia" w:cs="Times New Roman" w:asciiTheme="minorEastAsia" w:hAnsiTheme="minorEastAsia"/>
                <w:b/>
                <w:color w:val="000000" w:themeColor="text1"/>
                <w:kern w:val="0"/>
                <w:sz w:val="28"/>
                <w:szCs w:val="28"/>
                <w14:textFill>
                  <w14:solidFill>
                    <w14:schemeClr w14:val="tx1"/>
                  </w14:solidFill>
                </w14:textFill>
              </w:rPr>
              <w:t>生均图书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7" w:type="dxa"/>
          </w:tcPr>
          <w:p>
            <w:pPr>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2018-2019</w:t>
            </w:r>
          </w:p>
        </w:tc>
        <w:tc>
          <w:tcPr>
            <w:tcW w:w="1653" w:type="dxa"/>
          </w:tcPr>
          <w:p>
            <w:pPr>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1.9万</w:t>
            </w:r>
          </w:p>
        </w:tc>
        <w:tc>
          <w:tcPr>
            <w:tcW w:w="1660" w:type="dxa"/>
          </w:tcPr>
          <w:p>
            <w:pPr>
              <w:rPr>
                <w:rFonts w:asciiTheme="minorEastAsia" w:hAnsiTheme="minorEastAsia"/>
                <w:color w:val="000000" w:themeColor="text1"/>
                <w:sz w:val="28"/>
                <w:szCs w:val="28"/>
                <w14:textFill>
                  <w14:solidFill>
                    <w14:schemeClr w14:val="tx1"/>
                  </w14:solidFill>
                </w14:textFill>
              </w:rPr>
            </w:pPr>
            <w:r>
              <w:rPr>
                <w:rFonts w:asciiTheme="minorEastAsia" w:hAnsiTheme="minorEastAsia"/>
                <w:color w:val="000000" w:themeColor="text1"/>
                <w:sz w:val="28"/>
                <w:szCs w:val="28"/>
                <w14:textFill>
                  <w14:solidFill>
                    <w14:schemeClr w14:val="tx1"/>
                  </w14:solidFill>
                </w14:textFill>
              </w:rPr>
              <w:t>0.43</w:t>
            </w:r>
          </w:p>
        </w:tc>
        <w:tc>
          <w:tcPr>
            <w:tcW w:w="1661" w:type="dxa"/>
          </w:tcPr>
          <w:p>
            <w:pPr>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0.65</w:t>
            </w:r>
          </w:p>
        </w:tc>
        <w:tc>
          <w:tcPr>
            <w:tcW w:w="1661" w:type="dxa"/>
          </w:tcPr>
          <w:p>
            <w:pPr>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26.2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67" w:type="dxa"/>
          </w:tcPr>
          <w:p>
            <w:pPr>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2</w:t>
            </w:r>
            <w:r>
              <w:rPr>
                <w:rFonts w:asciiTheme="minorEastAsia" w:hAnsiTheme="minorEastAsia"/>
                <w:color w:val="000000" w:themeColor="text1"/>
                <w:sz w:val="28"/>
                <w:szCs w:val="28"/>
                <w14:textFill>
                  <w14:solidFill>
                    <w14:schemeClr w14:val="tx1"/>
                  </w14:solidFill>
                </w14:textFill>
              </w:rPr>
              <w:t>019</w:t>
            </w:r>
            <w:r>
              <w:rPr>
                <w:rFonts w:hint="eastAsia" w:asciiTheme="minorEastAsia" w:hAnsiTheme="minorEastAsia"/>
                <w:color w:val="000000" w:themeColor="text1"/>
                <w:sz w:val="28"/>
                <w:szCs w:val="28"/>
                <w14:textFill>
                  <w14:solidFill>
                    <w14:schemeClr w14:val="tx1"/>
                  </w14:solidFill>
                </w14:textFill>
              </w:rPr>
              <w:t>-</w:t>
            </w:r>
            <w:r>
              <w:rPr>
                <w:rFonts w:asciiTheme="minorEastAsia" w:hAnsiTheme="minorEastAsia"/>
                <w:color w:val="000000" w:themeColor="text1"/>
                <w:sz w:val="28"/>
                <w:szCs w:val="28"/>
                <w14:textFill>
                  <w14:solidFill>
                    <w14:schemeClr w14:val="tx1"/>
                  </w14:solidFill>
                </w14:textFill>
              </w:rPr>
              <w:t>2020</w:t>
            </w:r>
          </w:p>
        </w:tc>
        <w:tc>
          <w:tcPr>
            <w:tcW w:w="1653" w:type="dxa"/>
          </w:tcPr>
          <w:p>
            <w:pPr>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1</w:t>
            </w:r>
            <w:r>
              <w:rPr>
                <w:rFonts w:asciiTheme="minorEastAsia" w:hAnsiTheme="minorEastAsia"/>
                <w:color w:val="000000" w:themeColor="text1"/>
                <w:sz w:val="28"/>
                <w:szCs w:val="28"/>
                <w14:textFill>
                  <w14:solidFill>
                    <w14:schemeClr w14:val="tx1"/>
                  </w14:solidFill>
                </w14:textFill>
              </w:rPr>
              <w:t>.6</w:t>
            </w:r>
            <w:r>
              <w:rPr>
                <w:rFonts w:hint="eastAsia" w:asciiTheme="minorEastAsia" w:hAnsiTheme="minorEastAsia"/>
                <w:color w:val="000000" w:themeColor="text1"/>
                <w:sz w:val="28"/>
                <w:szCs w:val="28"/>
                <w14:textFill>
                  <w14:solidFill>
                    <w14:schemeClr w14:val="tx1"/>
                  </w14:solidFill>
                </w14:textFill>
              </w:rPr>
              <w:t>万</w:t>
            </w:r>
          </w:p>
        </w:tc>
        <w:tc>
          <w:tcPr>
            <w:tcW w:w="1660" w:type="dxa"/>
          </w:tcPr>
          <w:p>
            <w:pPr>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0</w:t>
            </w:r>
            <w:r>
              <w:rPr>
                <w:rFonts w:asciiTheme="minorEastAsia" w:hAnsiTheme="minorEastAsia"/>
                <w:color w:val="000000" w:themeColor="text1"/>
                <w:sz w:val="28"/>
                <w:szCs w:val="28"/>
                <w14:textFill>
                  <w14:solidFill>
                    <w14:schemeClr w14:val="tx1"/>
                  </w14:solidFill>
                </w14:textFill>
              </w:rPr>
              <w:t>.43</w:t>
            </w:r>
          </w:p>
        </w:tc>
        <w:tc>
          <w:tcPr>
            <w:tcW w:w="1661" w:type="dxa"/>
          </w:tcPr>
          <w:p>
            <w:pPr>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0</w:t>
            </w:r>
            <w:r>
              <w:rPr>
                <w:rFonts w:asciiTheme="minorEastAsia" w:hAnsiTheme="minorEastAsia"/>
                <w:color w:val="000000" w:themeColor="text1"/>
                <w:sz w:val="28"/>
                <w:szCs w:val="28"/>
                <w14:textFill>
                  <w14:solidFill>
                    <w14:schemeClr w14:val="tx1"/>
                  </w14:solidFill>
                </w14:textFill>
              </w:rPr>
              <w:t>.7</w:t>
            </w:r>
          </w:p>
        </w:tc>
        <w:tc>
          <w:tcPr>
            <w:tcW w:w="1661" w:type="dxa"/>
          </w:tcPr>
          <w:p>
            <w:pPr>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2</w:t>
            </w:r>
            <w:r>
              <w:rPr>
                <w:rFonts w:asciiTheme="minorEastAsia" w:hAnsiTheme="minorEastAsia"/>
                <w:color w:val="000000" w:themeColor="text1"/>
                <w:sz w:val="28"/>
                <w:szCs w:val="28"/>
                <w14:textFill>
                  <w14:solidFill>
                    <w14:schemeClr w14:val="tx1"/>
                  </w14:solidFill>
                </w14:textFill>
              </w:rPr>
              <w:t>6.0</w:t>
            </w:r>
          </w:p>
        </w:tc>
      </w:tr>
    </w:tbl>
    <w:p>
      <w:pPr>
        <w:rPr>
          <w:rFonts w:asciiTheme="minorEastAsia" w:hAnsiTheme="minorEastAsia"/>
          <w:color w:val="000000" w:themeColor="text1"/>
          <w:sz w:val="28"/>
          <w:szCs w:val="28"/>
          <w14:textFill>
            <w14:solidFill>
              <w14:schemeClr w14:val="tx1"/>
            </w14:solidFill>
          </w14:textFill>
        </w:rPr>
      </w:pPr>
    </w:p>
    <w:p>
      <w:pPr>
        <w:pStyle w:val="2"/>
        <w:rPr>
          <w:color w:val="000000" w:themeColor="text1"/>
          <w14:textFill>
            <w14:solidFill>
              <w14:schemeClr w14:val="tx1"/>
            </w14:solidFill>
          </w14:textFill>
        </w:rPr>
      </w:pPr>
      <w:bookmarkStart w:id="5" w:name="_Toc60300671"/>
      <w:r>
        <w:rPr>
          <w:rFonts w:hint="eastAsia"/>
          <w:color w:val="000000" w:themeColor="text1"/>
          <w14:textFill>
            <w14:solidFill>
              <w14:schemeClr w14:val="tx1"/>
            </w14:solidFill>
          </w14:textFill>
        </w:rPr>
        <w:t>2.学生发展</w:t>
      </w:r>
      <w:bookmarkEnd w:id="5"/>
    </w:p>
    <w:p>
      <w:pPr>
        <w:pStyle w:val="2"/>
        <w:rPr>
          <w:color w:val="000000" w:themeColor="text1"/>
          <w14:textFill>
            <w14:solidFill>
              <w14:schemeClr w14:val="tx1"/>
            </w14:solidFill>
          </w14:textFill>
        </w:rPr>
      </w:pPr>
      <w:bookmarkStart w:id="6" w:name="_Toc60300672"/>
      <w:r>
        <w:rPr>
          <w:rFonts w:hint="eastAsia"/>
          <w:color w:val="000000" w:themeColor="text1"/>
          <w14:textFill>
            <w14:solidFill>
              <w14:schemeClr w14:val="tx1"/>
            </w14:solidFill>
          </w14:textFill>
        </w:rPr>
        <w:t>2.1学生素质</w:t>
      </w:r>
      <w:bookmarkEnd w:id="6"/>
    </w:p>
    <w:p>
      <w:pPr>
        <w:ind w:firstLine="560" w:firstLineChars="200"/>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学校长期重视学生思想政治教育，每周开设1节德育课，使用的都是国家标准德育教材。学校高度重视德育工作，坚持学校的意识形态教育主阵地的作用不放松。配备有7名专职德育教师，德育老师专业对口率100%。有专业的心理辅导教师3人，建有专门的心理咨询室一间。201</w:t>
      </w:r>
      <w:r>
        <w:rPr>
          <w:rFonts w:asciiTheme="minorEastAsia" w:hAnsiTheme="minorEastAsia"/>
          <w:color w:val="000000" w:themeColor="text1"/>
          <w:sz w:val="28"/>
          <w:szCs w:val="28"/>
          <w14:textFill>
            <w14:solidFill>
              <w14:schemeClr w14:val="tx1"/>
            </w14:solidFill>
          </w14:textFill>
        </w:rPr>
        <w:t>9</w:t>
      </w:r>
      <w:r>
        <w:rPr>
          <w:rFonts w:hint="eastAsia" w:asciiTheme="minorEastAsia" w:hAnsiTheme="minorEastAsia"/>
          <w:color w:val="000000" w:themeColor="text1"/>
          <w:sz w:val="28"/>
          <w:szCs w:val="28"/>
          <w14:textFill>
            <w14:solidFill>
              <w14:schemeClr w14:val="tx1"/>
            </w14:solidFill>
          </w14:textFill>
        </w:rPr>
        <w:t>年有多名学生参加各级各类大赛获奖，取得了喜人的成绩。学生操行考核比例见下图2-1：</w:t>
      </w:r>
    </w:p>
    <w:p>
      <w:pPr>
        <w:ind w:firstLine="420" w:firstLineChars="200"/>
        <w:rPr>
          <w:rFonts w:asciiTheme="minorEastAsia" w:hAnsiTheme="minorEastAsia"/>
          <w:color w:val="000000" w:themeColor="text1"/>
          <w:sz w:val="28"/>
          <w:szCs w:val="28"/>
          <w14:textFill>
            <w14:solidFill>
              <w14:schemeClr w14:val="tx1"/>
            </w14:solidFill>
          </w14:textFill>
        </w:rPr>
      </w:pPr>
      <w:r>
        <w:rPr>
          <w:color w:val="000000" w:themeColor="text1"/>
          <w14:textFill>
            <w14:solidFill>
              <w14:schemeClr w14:val="tx1"/>
            </w14:solidFill>
          </w14:textFill>
        </w:rPr>
        <w:drawing>
          <wp:inline distT="0" distB="0" distL="0" distR="0">
            <wp:extent cx="3880485" cy="1520190"/>
            <wp:effectExtent l="0" t="0" r="5715" b="3810"/>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ind w:firstLine="560" w:firstLineChars="200"/>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我校始终把教学质量当作学校的生命线，常抓教学质量不放松，教学常规管理规范有序。学生文化课合格率达</w:t>
      </w:r>
      <w:r>
        <w:rPr>
          <w:rFonts w:asciiTheme="minorEastAsia" w:hAnsiTheme="minorEastAsia"/>
          <w:color w:val="000000" w:themeColor="text1"/>
          <w:sz w:val="28"/>
          <w:szCs w:val="28"/>
          <w14:textFill>
            <w14:solidFill>
              <w14:schemeClr w14:val="tx1"/>
            </w14:solidFill>
          </w14:textFill>
        </w:rPr>
        <w:t>62</w:t>
      </w:r>
      <w:r>
        <w:rPr>
          <w:rFonts w:hint="eastAsia" w:asciiTheme="minorEastAsia" w:hAnsiTheme="minorEastAsia"/>
          <w:color w:val="000000" w:themeColor="text1"/>
          <w:sz w:val="28"/>
          <w:szCs w:val="28"/>
          <w14:textFill>
            <w14:solidFill>
              <w14:schemeClr w14:val="tx1"/>
            </w14:solidFill>
          </w14:textFill>
        </w:rPr>
        <w:t>%，专业技能合格率达</w:t>
      </w:r>
      <w:r>
        <w:rPr>
          <w:rFonts w:asciiTheme="minorEastAsia" w:hAnsiTheme="minorEastAsia"/>
          <w:color w:val="000000" w:themeColor="text1"/>
          <w:sz w:val="28"/>
          <w:szCs w:val="28"/>
          <w14:textFill>
            <w14:solidFill>
              <w14:schemeClr w14:val="tx1"/>
            </w14:solidFill>
          </w14:textFill>
        </w:rPr>
        <w:t>75</w:t>
      </w:r>
      <w:r>
        <w:rPr>
          <w:rFonts w:hint="eastAsia" w:asciiTheme="minorEastAsia" w:hAnsiTheme="minorEastAsia"/>
          <w:color w:val="000000" w:themeColor="text1"/>
          <w:sz w:val="28"/>
          <w:szCs w:val="28"/>
          <w14:textFill>
            <w14:solidFill>
              <w14:schemeClr w14:val="tx1"/>
            </w14:solidFill>
          </w14:textFill>
        </w:rPr>
        <w:t>%。我校学生在全州第本届学生技能大赛中取得优异成绩，我校获团体总分二等奖。1</w:t>
      </w:r>
      <w:r>
        <w:rPr>
          <w:rFonts w:asciiTheme="minorEastAsia" w:hAnsiTheme="minorEastAsia"/>
          <w:color w:val="000000" w:themeColor="text1"/>
          <w:sz w:val="28"/>
          <w:szCs w:val="28"/>
          <w14:textFill>
            <w14:solidFill>
              <w14:schemeClr w14:val="tx1"/>
            </w14:solidFill>
          </w14:textFill>
        </w:rPr>
        <w:t>8</w:t>
      </w:r>
      <w:r>
        <w:rPr>
          <w:rFonts w:hint="eastAsia" w:asciiTheme="minorEastAsia" w:hAnsiTheme="minorEastAsia"/>
          <w:color w:val="000000" w:themeColor="text1"/>
          <w:sz w:val="28"/>
          <w:szCs w:val="28"/>
          <w14:textFill>
            <w14:solidFill>
              <w14:schemeClr w14:val="tx1"/>
            </w14:solidFill>
          </w14:textFill>
        </w:rPr>
        <w:t>人获一等奖，</w:t>
      </w:r>
      <w:r>
        <w:rPr>
          <w:rFonts w:asciiTheme="minorEastAsia" w:hAnsiTheme="minorEastAsia"/>
          <w:color w:val="000000" w:themeColor="text1"/>
          <w:sz w:val="28"/>
          <w:szCs w:val="28"/>
          <w14:textFill>
            <w14:solidFill>
              <w14:schemeClr w14:val="tx1"/>
            </w14:solidFill>
          </w14:textFill>
        </w:rPr>
        <w:t>10</w:t>
      </w:r>
      <w:r>
        <w:rPr>
          <w:rFonts w:hint="eastAsia" w:asciiTheme="minorEastAsia" w:hAnsiTheme="minorEastAsia"/>
          <w:color w:val="000000" w:themeColor="text1"/>
          <w:sz w:val="28"/>
          <w:szCs w:val="28"/>
          <w14:textFill>
            <w14:solidFill>
              <w14:schemeClr w14:val="tx1"/>
            </w14:solidFill>
          </w14:textFill>
        </w:rPr>
        <w:t>人获二等奖，</w:t>
      </w:r>
      <w:r>
        <w:rPr>
          <w:rFonts w:asciiTheme="minorEastAsia" w:hAnsiTheme="minorEastAsia"/>
          <w:color w:val="000000" w:themeColor="text1"/>
          <w:sz w:val="28"/>
          <w:szCs w:val="28"/>
          <w14:textFill>
            <w14:solidFill>
              <w14:schemeClr w14:val="tx1"/>
            </w14:solidFill>
          </w14:textFill>
        </w:rPr>
        <w:t>13</w:t>
      </w:r>
      <w:r>
        <w:rPr>
          <w:rFonts w:hint="eastAsia" w:asciiTheme="minorEastAsia" w:hAnsiTheme="minorEastAsia"/>
          <w:color w:val="000000" w:themeColor="text1"/>
          <w:sz w:val="28"/>
          <w:szCs w:val="28"/>
          <w14:textFill>
            <w14:solidFill>
              <w14:schemeClr w14:val="tx1"/>
            </w14:solidFill>
          </w14:textFill>
        </w:rPr>
        <w:t>人获三等奖。我校高度重视学生体质健康，严格按标准开设体育与健康课，学生体测合格率达9</w:t>
      </w:r>
      <w:r>
        <w:rPr>
          <w:rFonts w:asciiTheme="minorEastAsia" w:hAnsiTheme="minorEastAsia"/>
          <w:color w:val="000000" w:themeColor="text1"/>
          <w:sz w:val="28"/>
          <w:szCs w:val="28"/>
          <w14:textFill>
            <w14:solidFill>
              <w14:schemeClr w14:val="tx1"/>
            </w14:solidFill>
          </w14:textFill>
        </w:rPr>
        <w:t>1</w:t>
      </w:r>
      <w:r>
        <w:rPr>
          <w:rFonts w:hint="eastAsia" w:asciiTheme="minorEastAsia" w:hAnsiTheme="minorEastAsia"/>
          <w:color w:val="000000" w:themeColor="text1"/>
          <w:sz w:val="28"/>
          <w:szCs w:val="28"/>
          <w14:textFill>
            <w14:solidFill>
              <w14:schemeClr w14:val="tx1"/>
            </w14:solidFill>
          </w14:textFill>
        </w:rPr>
        <w:t>%。由于学校教育教学实行精细化管理，学生毕业率达100%。</w:t>
      </w:r>
    </w:p>
    <w:p>
      <w:pPr>
        <w:pStyle w:val="3"/>
        <w:rPr>
          <w:color w:val="000000" w:themeColor="text1"/>
          <w14:textFill>
            <w14:solidFill>
              <w14:schemeClr w14:val="tx1"/>
            </w14:solidFill>
          </w14:textFill>
        </w:rPr>
      </w:pPr>
      <w:bookmarkStart w:id="7" w:name="_Toc60300673"/>
      <w:r>
        <w:rPr>
          <w:rFonts w:hint="eastAsia"/>
          <w:color w:val="000000" w:themeColor="text1"/>
          <w14:textFill>
            <w14:solidFill>
              <w14:schemeClr w14:val="tx1"/>
            </w14:solidFill>
          </w14:textFill>
        </w:rPr>
        <w:t>2.2在校体验</w:t>
      </w:r>
      <w:bookmarkEnd w:id="7"/>
    </w:p>
    <w:p>
      <w:pPr>
        <w:ind w:firstLine="570"/>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我校教学、德育管理制度健全，后勤保障有力。教育教学常规管理制度落实到位。整个学校教风好，学风正，学生满意度高。我校按10%比例抽样调查，学生理论学习、专业学习、实习满意度调查情况见下图2-2-1、2-2-2、2-2-3：</w:t>
      </w:r>
    </w:p>
    <w:p>
      <w:pPr>
        <w:jc w:val="center"/>
        <w:rPr>
          <w:rFonts w:asciiTheme="minorEastAsia" w:hAnsiTheme="minorEastAsia"/>
          <w:color w:val="000000" w:themeColor="text1"/>
          <w:sz w:val="28"/>
          <w:szCs w:val="28"/>
          <w14:textFill>
            <w14:solidFill>
              <w14:schemeClr w14:val="tx1"/>
            </w14:solidFill>
          </w14:textFill>
        </w:rPr>
      </w:pPr>
      <w:r>
        <w:rPr>
          <w:color w:val="000000" w:themeColor="text1"/>
          <w14:textFill>
            <w14:solidFill>
              <w14:schemeClr w14:val="tx1"/>
            </w14:solidFill>
          </w14:textFill>
        </w:rPr>
        <w:drawing>
          <wp:inline distT="0" distB="0" distL="0" distR="0">
            <wp:extent cx="4146550" cy="2721610"/>
            <wp:effectExtent l="0" t="0" r="6350" b="2540"/>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pPr>
        <w:jc w:val="center"/>
        <w:rPr>
          <w:rFonts w:asciiTheme="minorEastAsia" w:hAnsiTheme="minorEastAsia"/>
          <w:color w:val="000000" w:themeColor="text1"/>
          <w:sz w:val="28"/>
          <w:szCs w:val="28"/>
          <w14:textFill>
            <w14:solidFill>
              <w14:schemeClr w14:val="tx1"/>
            </w14:solidFill>
          </w14:textFill>
        </w:rPr>
      </w:pPr>
      <w:r>
        <w:rPr>
          <w:color w:val="000000" w:themeColor="text1"/>
          <w:sz w:val="19"/>
          <w14:textFill>
            <w14:solidFill>
              <w14:schemeClr w14:val="tx1"/>
            </w14:solidFill>
          </w14:textFill>
        </w:rPr>
        <w:drawing>
          <wp:inline distT="0" distB="0" distL="0" distR="0">
            <wp:extent cx="4241800" cy="2317750"/>
            <wp:effectExtent l="0" t="0" r="6350" b="6350"/>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pPr>
        <w:jc w:val="center"/>
        <w:rPr>
          <w:rFonts w:asciiTheme="minorEastAsia" w:hAnsiTheme="minorEastAsia"/>
          <w:color w:val="000000" w:themeColor="text1"/>
          <w:sz w:val="28"/>
          <w:szCs w:val="28"/>
          <w14:textFill>
            <w14:solidFill>
              <w14:schemeClr w14:val="tx1"/>
            </w14:solidFill>
          </w14:textFill>
        </w:rPr>
      </w:pPr>
      <w:r>
        <w:rPr>
          <w:color w:val="000000" w:themeColor="text1"/>
          <w14:textFill>
            <w14:solidFill>
              <w14:schemeClr w14:val="tx1"/>
            </w14:solidFill>
          </w14:textFill>
        </w:rPr>
        <w:drawing>
          <wp:anchor distT="0" distB="0" distL="114300" distR="114300" simplePos="0" relativeHeight="251658240" behindDoc="0" locked="0" layoutInCell="1" allowOverlap="1">
            <wp:simplePos x="0" y="0"/>
            <wp:positionH relativeFrom="column">
              <wp:posOffset>504825</wp:posOffset>
            </wp:positionH>
            <wp:positionV relativeFrom="paragraph">
              <wp:posOffset>411480</wp:posOffset>
            </wp:positionV>
            <wp:extent cx="4371975" cy="2324100"/>
            <wp:effectExtent l="0" t="0" r="9525" b="0"/>
            <wp:wrapTopAndBottom/>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p>
    <w:p>
      <w:pPr>
        <w:ind w:firstLine="560" w:firstLineChars="200"/>
        <w:jc w:val="left"/>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学校经常开展丰富多彩的校园文化活动，如迎新欢迎晚会、校艺术节、兔子舞比赛、夏季蓝球运动会，冬季田径运动会等文体活动。学校成立了12个社团组织。经抽样调查，学生校园文化与社团活动满意度调查情况如图2-2-4：</w:t>
      </w:r>
    </w:p>
    <w:p>
      <w:pPr>
        <w:jc w:val="center"/>
        <w:rPr>
          <w:rFonts w:asciiTheme="minorEastAsia" w:hAnsiTheme="minorEastAsia"/>
          <w:color w:val="000000" w:themeColor="text1"/>
          <w:sz w:val="28"/>
          <w:szCs w:val="28"/>
          <w14:textFill>
            <w14:solidFill>
              <w14:schemeClr w14:val="tx1"/>
            </w14:solidFill>
          </w14:textFill>
        </w:rPr>
      </w:pPr>
      <w:r>
        <w:rPr>
          <w:color w:val="000000" w:themeColor="text1"/>
          <w14:textFill>
            <w14:solidFill>
              <w14:schemeClr w14:val="tx1"/>
            </w14:solidFill>
          </w14:textFill>
        </w:rPr>
        <w:drawing>
          <wp:inline distT="0" distB="0" distL="0" distR="0">
            <wp:extent cx="4178300" cy="1934845"/>
            <wp:effectExtent l="0" t="0" r="12700" b="8255"/>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pPr>
        <w:ind w:firstLine="570"/>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学校建有标准化的学生食堂，硬件标准高，设备设施完善，合同制员工人数多达60余人，生均比1：55人。所有食品都采取招标采购，食堂成立有专门的食品卫生安全领导小组，通过一系列的制度措施保证了食堂的饭菜质量。经抽样调查，学生生活满意度调查情况如图2-2-5：</w:t>
      </w:r>
    </w:p>
    <w:p>
      <w:pPr>
        <w:jc w:val="center"/>
        <w:rPr>
          <w:rFonts w:asciiTheme="minorEastAsia" w:hAnsiTheme="minorEastAsia"/>
          <w:color w:val="000000" w:themeColor="text1"/>
          <w:sz w:val="28"/>
          <w:szCs w:val="28"/>
          <w14:textFill>
            <w14:solidFill>
              <w14:schemeClr w14:val="tx1"/>
            </w14:solidFill>
          </w14:textFill>
        </w:rPr>
      </w:pPr>
      <w:r>
        <w:rPr>
          <w:color w:val="000000" w:themeColor="text1"/>
          <w14:textFill>
            <w14:solidFill>
              <w14:schemeClr w14:val="tx1"/>
            </w14:solidFill>
          </w14:textFill>
        </w:rPr>
        <w:drawing>
          <wp:inline distT="0" distB="0" distL="0" distR="0">
            <wp:extent cx="3800475" cy="2133600"/>
            <wp:effectExtent l="0" t="0" r="9525" b="0"/>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pPr>
        <w:ind w:firstLine="570"/>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学校一直都把安全工作当作各项工作中的首要任务，安全保障措施得力，安装了有169个摄像头的监控网络，实现校园监控无盲区。安保队伍健全，有专职军事教官13人，保安10名，每天有6名教师参与值日，每天保安和值日教师都是定人员定岗位，实现各区域全覆盖，保证安全监控无死角。经抽样调查，学生安全满意度调查情况如图2-2-6：</w:t>
      </w:r>
    </w:p>
    <w:p>
      <w:pPr>
        <w:jc w:val="center"/>
        <w:rPr>
          <w:rFonts w:asciiTheme="minorEastAsia" w:hAnsiTheme="minorEastAsia"/>
          <w:color w:val="000000" w:themeColor="text1"/>
          <w:sz w:val="28"/>
          <w:szCs w:val="28"/>
          <w14:textFill>
            <w14:solidFill>
              <w14:schemeClr w14:val="tx1"/>
            </w14:solidFill>
          </w14:textFill>
        </w:rPr>
      </w:pPr>
      <w:r>
        <w:rPr>
          <w:color w:val="000000" w:themeColor="text1"/>
          <w14:textFill>
            <w14:solidFill>
              <w14:schemeClr w14:val="tx1"/>
            </w14:solidFill>
          </w14:textFill>
        </w:rPr>
        <w:drawing>
          <wp:inline distT="0" distB="0" distL="0" distR="0">
            <wp:extent cx="4241800" cy="2130425"/>
            <wp:effectExtent l="0" t="0" r="6350" b="3175"/>
            <wp:docPr id="10"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pPr>
        <w:ind w:firstLine="570"/>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学校对学生的培养模式坚持升学和就业两条腿走路，通过设立职教对口高考班让成绩基础较好的学生有机会进入本、专科院校继续深造，对于成绩基础较差，没有办法继续升入高校的学生学校通过校企合作，定单培养等模式保证学生进入企业工作。以上两条道路，是结合当地、学生家庭等实际情况，提出的可支持学生进一步发展的选择。学校教学管理规范，德育管理特色鲜明，就业保障措施得力，我校高考升学率达100%，学生对口就业率达</w:t>
      </w:r>
      <w:r>
        <w:rPr>
          <w:rFonts w:asciiTheme="minorEastAsia" w:hAnsiTheme="minorEastAsia"/>
          <w:color w:val="000000" w:themeColor="text1"/>
          <w:sz w:val="28"/>
          <w:szCs w:val="28"/>
          <w14:textFill>
            <w14:solidFill>
              <w14:schemeClr w14:val="tx1"/>
            </w14:solidFill>
          </w14:textFill>
        </w:rPr>
        <w:t>85%</w:t>
      </w:r>
      <w:r>
        <w:rPr>
          <w:rFonts w:hint="eastAsia" w:asciiTheme="minorEastAsia" w:hAnsiTheme="minorEastAsia"/>
          <w:color w:val="000000" w:themeColor="text1"/>
          <w:sz w:val="28"/>
          <w:szCs w:val="28"/>
          <w14:textFill>
            <w14:solidFill>
              <w14:schemeClr w14:val="tx1"/>
            </w14:solidFill>
          </w14:textFill>
        </w:rPr>
        <w:t xml:space="preserve">，所培养的学生深受高校和企业的好评。经抽样调查，毕业生对学校满意度调查情况如图2-2-7： </w:t>
      </w:r>
    </w:p>
    <w:p>
      <w:pPr>
        <w:ind w:firstLine="570"/>
        <w:rPr>
          <w:rFonts w:asciiTheme="minorEastAsia" w:hAnsiTheme="minorEastAsia"/>
          <w:color w:val="000000" w:themeColor="text1"/>
          <w:sz w:val="28"/>
          <w:szCs w:val="28"/>
          <w14:textFill>
            <w14:solidFill>
              <w14:schemeClr w14:val="tx1"/>
            </w14:solidFill>
          </w14:textFill>
        </w:rPr>
      </w:pPr>
      <w:r>
        <w:rPr>
          <w:color w:val="000000" w:themeColor="text1"/>
          <w14:textFill>
            <w14:solidFill>
              <w14:schemeClr w14:val="tx1"/>
            </w14:solidFill>
          </w14:textFill>
        </w:rPr>
        <w:drawing>
          <wp:inline distT="0" distB="0" distL="0" distR="0">
            <wp:extent cx="4572000" cy="2413000"/>
            <wp:effectExtent l="0" t="0" r="0" b="6350"/>
            <wp:docPr id="11"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pPr>
        <w:pStyle w:val="3"/>
        <w:rPr>
          <w:color w:val="000000" w:themeColor="text1"/>
          <w14:textFill>
            <w14:solidFill>
              <w14:schemeClr w14:val="tx1"/>
            </w14:solidFill>
          </w14:textFill>
        </w:rPr>
      </w:pPr>
      <w:bookmarkStart w:id="8" w:name="_Toc60300674"/>
      <w:r>
        <w:rPr>
          <w:rFonts w:hint="eastAsia"/>
          <w:color w:val="000000" w:themeColor="text1"/>
          <w14:textFill>
            <w14:solidFill>
              <w14:schemeClr w14:val="tx1"/>
            </w14:solidFill>
          </w14:textFill>
        </w:rPr>
        <w:t>2.3资助情况</w:t>
      </w:r>
      <w:bookmarkEnd w:id="8"/>
    </w:p>
    <w:p>
      <w:pPr>
        <w:ind w:firstLine="560" w:firstLineChars="200"/>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我校严格执行国家免学费和助学金政策，学校专门成立了免学费和助学金领导小组，还成立了专门的学生资助管理办公室。制定了《会理现代职校助学金管理办法》和《会理现代职校免学费管理办法》等制度，保证了学生资助工作的正常落实。我校严格按照相关政策及时将国家免学费和助学金发放到学生手中。201</w:t>
      </w:r>
      <w:r>
        <w:rPr>
          <w:rFonts w:asciiTheme="minorEastAsia" w:hAnsiTheme="minorEastAsia"/>
          <w:color w:val="000000" w:themeColor="text1"/>
          <w:sz w:val="28"/>
          <w:szCs w:val="28"/>
          <w14:textFill>
            <w14:solidFill>
              <w14:schemeClr w14:val="tx1"/>
            </w14:solidFill>
          </w14:textFill>
        </w:rPr>
        <w:t>9</w:t>
      </w:r>
      <w:r>
        <w:rPr>
          <w:rFonts w:hint="eastAsia" w:asciiTheme="minorEastAsia" w:hAnsiTheme="minorEastAsia"/>
          <w:color w:val="000000" w:themeColor="text1"/>
          <w:sz w:val="28"/>
          <w:szCs w:val="28"/>
          <w14:textFill>
            <w14:solidFill>
              <w14:schemeClr w14:val="tx1"/>
            </w14:solidFill>
          </w14:textFill>
        </w:rPr>
        <w:t>-20</w:t>
      </w:r>
      <w:r>
        <w:rPr>
          <w:rFonts w:asciiTheme="minorEastAsia" w:hAnsiTheme="minorEastAsia"/>
          <w:color w:val="000000" w:themeColor="text1"/>
          <w:sz w:val="28"/>
          <w:szCs w:val="28"/>
          <w14:textFill>
            <w14:solidFill>
              <w14:schemeClr w14:val="tx1"/>
            </w14:solidFill>
          </w14:textFill>
        </w:rPr>
        <w:t>20</w:t>
      </w:r>
      <w:r>
        <w:rPr>
          <w:rFonts w:hint="eastAsia" w:asciiTheme="minorEastAsia" w:hAnsiTheme="minorEastAsia"/>
          <w:color w:val="000000" w:themeColor="text1"/>
          <w:sz w:val="28"/>
          <w:szCs w:val="28"/>
          <w14:textFill>
            <w14:solidFill>
              <w14:schemeClr w14:val="tx1"/>
            </w14:solidFill>
          </w14:textFill>
        </w:rPr>
        <w:t>年学校专门针对助建档立卡贫困户实行学费减免，总金额达4</w:t>
      </w:r>
      <w:r>
        <w:rPr>
          <w:rFonts w:asciiTheme="minorEastAsia" w:hAnsiTheme="minorEastAsia"/>
          <w:color w:val="000000" w:themeColor="text1"/>
          <w:sz w:val="28"/>
          <w:szCs w:val="28"/>
          <w14:textFill>
            <w14:solidFill>
              <w14:schemeClr w14:val="tx1"/>
            </w14:solidFill>
          </w14:textFill>
        </w:rPr>
        <w:t>0</w:t>
      </w:r>
      <w:r>
        <w:rPr>
          <w:rFonts w:hint="eastAsia" w:asciiTheme="minorEastAsia" w:hAnsiTheme="minorEastAsia"/>
          <w:color w:val="000000" w:themeColor="text1"/>
          <w:sz w:val="28"/>
          <w:szCs w:val="28"/>
          <w14:textFill>
            <w14:solidFill>
              <w14:schemeClr w14:val="tx1"/>
            </w14:solidFill>
          </w14:textFill>
        </w:rPr>
        <w:t>余万元，保证了贫困家庭学生在我校顺序完成学业。</w:t>
      </w:r>
    </w:p>
    <w:p>
      <w:pPr>
        <w:pStyle w:val="3"/>
        <w:rPr>
          <w:color w:val="000000" w:themeColor="text1"/>
          <w14:textFill>
            <w14:solidFill>
              <w14:schemeClr w14:val="tx1"/>
            </w14:solidFill>
          </w14:textFill>
        </w:rPr>
      </w:pPr>
      <w:bookmarkStart w:id="9" w:name="_Toc60300675"/>
      <w:r>
        <w:rPr>
          <w:rFonts w:hint="eastAsia"/>
          <w:color w:val="000000" w:themeColor="text1"/>
          <w14:textFill>
            <w14:solidFill>
              <w14:schemeClr w14:val="tx1"/>
            </w14:solidFill>
          </w14:textFill>
        </w:rPr>
        <w:t>2.4就业质量</w:t>
      </w:r>
      <w:bookmarkEnd w:id="9"/>
    </w:p>
    <w:p>
      <w:pPr>
        <w:ind w:firstLine="570"/>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我校长期重视教学质量，长期坚持抓教学质量不放松，确保毕业生质量。同时也主动和企业对接，实现校企尝深度合作，通过订单培养、校企合作等模式保证学生的就业渠道。201</w:t>
      </w:r>
      <w:r>
        <w:rPr>
          <w:rFonts w:asciiTheme="minorEastAsia" w:hAnsiTheme="minorEastAsia"/>
          <w:color w:val="000000" w:themeColor="text1"/>
          <w:sz w:val="28"/>
          <w:szCs w:val="28"/>
          <w14:textFill>
            <w14:solidFill>
              <w14:schemeClr w14:val="tx1"/>
            </w14:solidFill>
          </w14:textFill>
        </w:rPr>
        <w:t>9</w:t>
      </w:r>
      <w:r>
        <w:rPr>
          <w:rFonts w:hint="eastAsia" w:asciiTheme="minorEastAsia" w:hAnsiTheme="minorEastAsia"/>
          <w:color w:val="000000" w:themeColor="text1"/>
          <w:sz w:val="28"/>
          <w:szCs w:val="28"/>
          <w14:textFill>
            <w14:solidFill>
              <w14:schemeClr w14:val="tx1"/>
            </w14:solidFill>
          </w14:textFill>
        </w:rPr>
        <w:t>年我校初次就业率达9</w:t>
      </w:r>
      <w:r>
        <w:rPr>
          <w:rFonts w:asciiTheme="minorEastAsia" w:hAnsiTheme="minorEastAsia"/>
          <w:color w:val="000000" w:themeColor="text1"/>
          <w:sz w:val="28"/>
          <w:szCs w:val="28"/>
          <w14:textFill>
            <w14:solidFill>
              <w14:schemeClr w14:val="tx1"/>
            </w14:solidFill>
          </w14:textFill>
        </w:rPr>
        <w:t>7</w:t>
      </w:r>
      <w:r>
        <w:rPr>
          <w:rFonts w:hint="eastAsia" w:asciiTheme="minorEastAsia" w:hAnsiTheme="minorEastAsia"/>
          <w:color w:val="000000" w:themeColor="text1"/>
          <w:sz w:val="28"/>
          <w:szCs w:val="28"/>
          <w14:textFill>
            <w14:solidFill>
              <w14:schemeClr w14:val="tx1"/>
            </w14:solidFill>
          </w14:textFill>
        </w:rPr>
        <w:t>%，和上年比较略有下降，对口就业率达</w:t>
      </w:r>
      <w:r>
        <w:rPr>
          <w:rFonts w:asciiTheme="minorEastAsia" w:hAnsiTheme="minorEastAsia"/>
          <w:color w:val="000000" w:themeColor="text1"/>
          <w:sz w:val="28"/>
          <w:szCs w:val="28"/>
          <w14:textFill>
            <w14:solidFill>
              <w14:schemeClr w14:val="tx1"/>
            </w14:solidFill>
          </w14:textFill>
        </w:rPr>
        <w:t>92</w:t>
      </w:r>
      <w:r>
        <w:rPr>
          <w:rFonts w:hint="eastAsia" w:asciiTheme="minorEastAsia" w:hAnsiTheme="minorEastAsia"/>
          <w:color w:val="000000" w:themeColor="text1"/>
          <w:sz w:val="28"/>
          <w:szCs w:val="28"/>
          <w14:textFill>
            <w14:solidFill>
              <w14:schemeClr w14:val="tx1"/>
            </w14:solidFill>
          </w14:textFill>
        </w:rPr>
        <w:t>%，比上年有所提高，初次月平均收入达到2500元，和去年比较有较大的提高。</w:t>
      </w:r>
    </w:p>
    <w:p>
      <w:pPr>
        <w:jc w:val="center"/>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2-4-4就业升学情况对比表</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46"/>
        <w:gridCol w:w="1202"/>
        <w:gridCol w:w="1293"/>
        <w:gridCol w:w="1660"/>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6" w:type="dxa"/>
            <w:shd w:val="clear" w:color="auto" w:fill="C6D9F0" w:themeFill="text2" w:themeFillTint="33"/>
            <w:vAlign w:val="center"/>
          </w:tcPr>
          <w:p>
            <w:pPr>
              <w:jc w:val="center"/>
              <w:rPr>
                <w:rFonts w:asciiTheme="minorEastAsia" w:hAnsiTheme="minorEastAsia"/>
                <w:b/>
                <w:color w:val="000000" w:themeColor="text1"/>
                <w:sz w:val="28"/>
                <w:szCs w:val="28"/>
                <w14:textFill>
                  <w14:solidFill>
                    <w14:schemeClr w14:val="tx1"/>
                  </w14:solidFill>
                </w14:textFill>
              </w:rPr>
            </w:pPr>
            <w:r>
              <w:rPr>
                <w:rFonts w:hint="eastAsia" w:asciiTheme="minorEastAsia" w:hAnsiTheme="minorEastAsia"/>
                <w:b/>
                <w:color w:val="000000" w:themeColor="text1"/>
                <w:sz w:val="28"/>
                <w:szCs w:val="28"/>
                <w14:textFill>
                  <w14:solidFill>
                    <w14:schemeClr w14:val="tx1"/>
                  </w14:solidFill>
                </w14:textFill>
              </w:rPr>
              <w:t>年度</w:t>
            </w:r>
          </w:p>
        </w:tc>
        <w:tc>
          <w:tcPr>
            <w:tcW w:w="1202" w:type="dxa"/>
            <w:shd w:val="clear" w:color="auto" w:fill="C6D9F0" w:themeFill="text2" w:themeFillTint="33"/>
            <w:vAlign w:val="center"/>
          </w:tcPr>
          <w:p>
            <w:pPr>
              <w:jc w:val="center"/>
              <w:rPr>
                <w:rFonts w:asciiTheme="minorEastAsia" w:hAnsiTheme="minorEastAsia"/>
                <w:b/>
                <w:color w:val="000000" w:themeColor="text1"/>
                <w:sz w:val="28"/>
                <w:szCs w:val="28"/>
                <w14:textFill>
                  <w14:solidFill>
                    <w14:schemeClr w14:val="tx1"/>
                  </w14:solidFill>
                </w14:textFill>
              </w:rPr>
            </w:pPr>
            <w:r>
              <w:rPr>
                <w:rFonts w:hint="eastAsia" w:asciiTheme="minorEastAsia" w:hAnsiTheme="minorEastAsia"/>
                <w:b/>
                <w:color w:val="000000" w:themeColor="text1"/>
                <w:sz w:val="28"/>
                <w:szCs w:val="28"/>
                <w14:textFill>
                  <w14:solidFill>
                    <w14:schemeClr w14:val="tx1"/>
                  </w14:solidFill>
                </w14:textFill>
              </w:rPr>
              <w:t>初次就业率</w:t>
            </w:r>
          </w:p>
        </w:tc>
        <w:tc>
          <w:tcPr>
            <w:tcW w:w="1293" w:type="dxa"/>
            <w:shd w:val="clear" w:color="auto" w:fill="C6D9F0" w:themeFill="text2" w:themeFillTint="33"/>
            <w:vAlign w:val="center"/>
          </w:tcPr>
          <w:p>
            <w:pPr>
              <w:jc w:val="center"/>
              <w:rPr>
                <w:rFonts w:asciiTheme="minorEastAsia" w:hAnsiTheme="minorEastAsia"/>
                <w:b/>
                <w:color w:val="000000" w:themeColor="text1"/>
                <w:sz w:val="28"/>
                <w:szCs w:val="28"/>
                <w14:textFill>
                  <w14:solidFill>
                    <w14:schemeClr w14:val="tx1"/>
                  </w14:solidFill>
                </w14:textFill>
              </w:rPr>
            </w:pPr>
            <w:r>
              <w:rPr>
                <w:rFonts w:hint="eastAsia" w:asciiTheme="minorEastAsia" w:hAnsiTheme="minorEastAsia"/>
                <w:b/>
                <w:color w:val="000000" w:themeColor="text1"/>
                <w:sz w:val="28"/>
                <w:szCs w:val="28"/>
                <w14:textFill>
                  <w14:solidFill>
                    <w14:schemeClr w14:val="tx1"/>
                  </w14:solidFill>
                </w14:textFill>
              </w:rPr>
              <w:t>对口</w:t>
            </w:r>
          </w:p>
          <w:p>
            <w:pPr>
              <w:jc w:val="center"/>
              <w:rPr>
                <w:rFonts w:asciiTheme="minorEastAsia" w:hAnsiTheme="minorEastAsia"/>
                <w:b/>
                <w:color w:val="000000" w:themeColor="text1"/>
                <w:sz w:val="28"/>
                <w:szCs w:val="28"/>
                <w14:textFill>
                  <w14:solidFill>
                    <w14:schemeClr w14:val="tx1"/>
                  </w14:solidFill>
                </w14:textFill>
              </w:rPr>
            </w:pPr>
            <w:r>
              <w:rPr>
                <w:rFonts w:hint="eastAsia" w:asciiTheme="minorEastAsia" w:hAnsiTheme="minorEastAsia"/>
                <w:b/>
                <w:color w:val="000000" w:themeColor="text1"/>
                <w:sz w:val="28"/>
                <w:szCs w:val="28"/>
                <w14:textFill>
                  <w14:solidFill>
                    <w14:schemeClr w14:val="tx1"/>
                  </w14:solidFill>
                </w14:textFill>
              </w:rPr>
              <w:t>就业率</w:t>
            </w:r>
          </w:p>
        </w:tc>
        <w:tc>
          <w:tcPr>
            <w:tcW w:w="1660" w:type="dxa"/>
            <w:shd w:val="clear" w:color="auto" w:fill="C6D9F0" w:themeFill="text2" w:themeFillTint="33"/>
            <w:vAlign w:val="center"/>
          </w:tcPr>
          <w:p>
            <w:pPr>
              <w:jc w:val="center"/>
              <w:rPr>
                <w:rFonts w:asciiTheme="minorEastAsia" w:hAnsiTheme="minorEastAsia"/>
                <w:b/>
                <w:color w:val="000000" w:themeColor="text1"/>
                <w:sz w:val="28"/>
                <w:szCs w:val="28"/>
                <w14:textFill>
                  <w14:solidFill>
                    <w14:schemeClr w14:val="tx1"/>
                  </w14:solidFill>
                </w14:textFill>
              </w:rPr>
            </w:pPr>
            <w:r>
              <w:rPr>
                <w:rFonts w:hint="eastAsia" w:asciiTheme="minorEastAsia" w:hAnsiTheme="minorEastAsia"/>
                <w:b/>
                <w:color w:val="000000" w:themeColor="text1"/>
                <w:sz w:val="28"/>
                <w:szCs w:val="28"/>
                <w14:textFill>
                  <w14:solidFill>
                    <w14:schemeClr w14:val="tx1"/>
                  </w14:solidFill>
                </w14:textFill>
              </w:rPr>
              <w:t>初次就业</w:t>
            </w:r>
          </w:p>
          <w:p>
            <w:pPr>
              <w:jc w:val="center"/>
              <w:rPr>
                <w:rFonts w:asciiTheme="minorEastAsia" w:hAnsiTheme="minorEastAsia"/>
                <w:b/>
                <w:color w:val="000000" w:themeColor="text1"/>
                <w:sz w:val="28"/>
                <w:szCs w:val="28"/>
                <w14:textFill>
                  <w14:solidFill>
                    <w14:schemeClr w14:val="tx1"/>
                  </w14:solidFill>
                </w14:textFill>
              </w:rPr>
            </w:pPr>
            <w:r>
              <w:rPr>
                <w:rFonts w:hint="eastAsia" w:asciiTheme="minorEastAsia" w:hAnsiTheme="minorEastAsia"/>
                <w:b/>
                <w:color w:val="000000" w:themeColor="text1"/>
                <w:sz w:val="28"/>
                <w:szCs w:val="28"/>
                <w14:textFill>
                  <w14:solidFill>
                    <w14:schemeClr w14:val="tx1"/>
                  </w14:solidFill>
                </w14:textFill>
              </w:rPr>
              <w:t>起薪</w:t>
            </w:r>
          </w:p>
        </w:tc>
        <w:tc>
          <w:tcPr>
            <w:tcW w:w="1701" w:type="dxa"/>
            <w:shd w:val="clear" w:color="auto" w:fill="C6D9F0" w:themeFill="text2" w:themeFillTint="33"/>
            <w:vAlign w:val="center"/>
          </w:tcPr>
          <w:p>
            <w:pPr>
              <w:jc w:val="center"/>
              <w:rPr>
                <w:rFonts w:asciiTheme="minorEastAsia" w:hAnsiTheme="minorEastAsia"/>
                <w:b/>
                <w:color w:val="000000" w:themeColor="text1"/>
                <w:sz w:val="28"/>
                <w:szCs w:val="28"/>
                <w14:textFill>
                  <w14:solidFill>
                    <w14:schemeClr w14:val="tx1"/>
                  </w14:solidFill>
                </w14:textFill>
              </w:rPr>
            </w:pPr>
            <w:r>
              <w:rPr>
                <w:rFonts w:hint="eastAsia" w:asciiTheme="minorEastAsia" w:hAnsiTheme="minorEastAsia"/>
                <w:b/>
                <w:color w:val="000000" w:themeColor="text1"/>
                <w:sz w:val="28"/>
                <w:szCs w:val="28"/>
                <w14:textFill>
                  <w14:solidFill>
                    <w14:schemeClr w14:val="tx1"/>
                  </w14:solidFill>
                </w14:textFill>
              </w:rPr>
              <w:t>升入高校</w:t>
            </w:r>
          </w:p>
          <w:p>
            <w:pPr>
              <w:jc w:val="center"/>
              <w:rPr>
                <w:rFonts w:asciiTheme="minorEastAsia" w:hAnsiTheme="minorEastAsia"/>
                <w:b/>
                <w:color w:val="000000" w:themeColor="text1"/>
                <w:sz w:val="28"/>
                <w:szCs w:val="28"/>
                <w14:textFill>
                  <w14:solidFill>
                    <w14:schemeClr w14:val="tx1"/>
                  </w14:solidFill>
                </w14:textFill>
              </w:rPr>
            </w:pPr>
            <w:r>
              <w:rPr>
                <w:rFonts w:hint="eastAsia" w:asciiTheme="minorEastAsia" w:hAnsiTheme="minorEastAsia"/>
                <w:b/>
                <w:color w:val="000000" w:themeColor="text1"/>
                <w:sz w:val="28"/>
                <w:szCs w:val="28"/>
                <w14:textFill>
                  <w14:solidFill>
                    <w14:schemeClr w14:val="tx1"/>
                  </w14:solidFill>
                </w14:textFill>
              </w:rPr>
              <w:t>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6" w:type="dxa"/>
          </w:tcPr>
          <w:p>
            <w:pPr>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2018-2019</w:t>
            </w:r>
          </w:p>
        </w:tc>
        <w:tc>
          <w:tcPr>
            <w:tcW w:w="1202" w:type="dxa"/>
            <w:vAlign w:val="center"/>
          </w:tcPr>
          <w:p>
            <w:pPr>
              <w:jc w:val="center"/>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98%</w:t>
            </w:r>
          </w:p>
        </w:tc>
        <w:tc>
          <w:tcPr>
            <w:tcW w:w="1293" w:type="dxa"/>
            <w:vAlign w:val="center"/>
          </w:tcPr>
          <w:p>
            <w:pPr>
              <w:jc w:val="center"/>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85%</w:t>
            </w:r>
          </w:p>
        </w:tc>
        <w:tc>
          <w:tcPr>
            <w:tcW w:w="1660" w:type="dxa"/>
            <w:vAlign w:val="center"/>
          </w:tcPr>
          <w:p>
            <w:pPr>
              <w:jc w:val="center"/>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2500</w:t>
            </w:r>
          </w:p>
        </w:tc>
        <w:tc>
          <w:tcPr>
            <w:tcW w:w="1701" w:type="dxa"/>
            <w:vAlign w:val="center"/>
          </w:tcPr>
          <w:p>
            <w:pPr>
              <w:jc w:val="center"/>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6" w:type="dxa"/>
          </w:tcPr>
          <w:p>
            <w:pPr>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2</w:t>
            </w:r>
            <w:r>
              <w:rPr>
                <w:rFonts w:asciiTheme="minorEastAsia" w:hAnsiTheme="minorEastAsia"/>
                <w:color w:val="000000" w:themeColor="text1"/>
                <w:sz w:val="28"/>
                <w:szCs w:val="28"/>
                <w14:textFill>
                  <w14:solidFill>
                    <w14:schemeClr w14:val="tx1"/>
                  </w14:solidFill>
                </w14:textFill>
              </w:rPr>
              <w:t>019</w:t>
            </w:r>
            <w:r>
              <w:rPr>
                <w:rFonts w:hint="eastAsia" w:asciiTheme="minorEastAsia" w:hAnsiTheme="minorEastAsia"/>
                <w:color w:val="000000" w:themeColor="text1"/>
                <w:sz w:val="28"/>
                <w:szCs w:val="28"/>
                <w14:textFill>
                  <w14:solidFill>
                    <w14:schemeClr w14:val="tx1"/>
                  </w14:solidFill>
                </w14:textFill>
              </w:rPr>
              <w:t>-</w:t>
            </w:r>
            <w:r>
              <w:rPr>
                <w:rFonts w:asciiTheme="minorEastAsia" w:hAnsiTheme="minorEastAsia"/>
                <w:color w:val="000000" w:themeColor="text1"/>
                <w:sz w:val="28"/>
                <w:szCs w:val="28"/>
                <w14:textFill>
                  <w14:solidFill>
                    <w14:schemeClr w14:val="tx1"/>
                  </w14:solidFill>
                </w14:textFill>
              </w:rPr>
              <w:t>2020</w:t>
            </w:r>
          </w:p>
        </w:tc>
        <w:tc>
          <w:tcPr>
            <w:tcW w:w="1202" w:type="dxa"/>
            <w:vAlign w:val="center"/>
          </w:tcPr>
          <w:p>
            <w:pPr>
              <w:jc w:val="center"/>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9</w:t>
            </w:r>
            <w:r>
              <w:rPr>
                <w:rFonts w:asciiTheme="minorEastAsia" w:hAnsiTheme="minorEastAsia"/>
                <w:color w:val="000000" w:themeColor="text1"/>
                <w:sz w:val="28"/>
                <w:szCs w:val="28"/>
                <w14:textFill>
                  <w14:solidFill>
                    <w14:schemeClr w14:val="tx1"/>
                  </w14:solidFill>
                </w14:textFill>
              </w:rPr>
              <w:t>7%</w:t>
            </w:r>
          </w:p>
        </w:tc>
        <w:tc>
          <w:tcPr>
            <w:tcW w:w="1293" w:type="dxa"/>
            <w:vAlign w:val="center"/>
          </w:tcPr>
          <w:p>
            <w:pPr>
              <w:jc w:val="center"/>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9</w:t>
            </w:r>
            <w:r>
              <w:rPr>
                <w:rFonts w:asciiTheme="minorEastAsia" w:hAnsiTheme="minorEastAsia"/>
                <w:color w:val="000000" w:themeColor="text1"/>
                <w:sz w:val="28"/>
                <w:szCs w:val="28"/>
                <w14:textFill>
                  <w14:solidFill>
                    <w14:schemeClr w14:val="tx1"/>
                  </w14:solidFill>
                </w14:textFill>
              </w:rPr>
              <w:t>2%</w:t>
            </w:r>
          </w:p>
        </w:tc>
        <w:tc>
          <w:tcPr>
            <w:tcW w:w="1660" w:type="dxa"/>
            <w:vAlign w:val="center"/>
          </w:tcPr>
          <w:p>
            <w:pPr>
              <w:jc w:val="center"/>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2</w:t>
            </w:r>
            <w:r>
              <w:rPr>
                <w:rFonts w:asciiTheme="minorEastAsia" w:hAnsiTheme="minorEastAsia"/>
                <w:color w:val="000000" w:themeColor="text1"/>
                <w:sz w:val="28"/>
                <w:szCs w:val="28"/>
                <w14:textFill>
                  <w14:solidFill>
                    <w14:schemeClr w14:val="tx1"/>
                  </w14:solidFill>
                </w14:textFill>
              </w:rPr>
              <w:t>500</w:t>
            </w:r>
          </w:p>
        </w:tc>
        <w:tc>
          <w:tcPr>
            <w:tcW w:w="1701" w:type="dxa"/>
            <w:vAlign w:val="center"/>
          </w:tcPr>
          <w:p>
            <w:pPr>
              <w:jc w:val="center"/>
              <w:rPr>
                <w:rFonts w:asciiTheme="minorEastAsia" w:hAnsiTheme="minorEastAsia"/>
                <w:color w:val="000000" w:themeColor="text1"/>
                <w:sz w:val="28"/>
                <w:szCs w:val="28"/>
                <w14:textFill>
                  <w14:solidFill>
                    <w14:schemeClr w14:val="tx1"/>
                  </w14:solidFill>
                </w14:textFill>
              </w:rPr>
            </w:pPr>
            <w:r>
              <w:rPr>
                <w:rFonts w:asciiTheme="minorEastAsia" w:hAnsiTheme="minorEastAsia"/>
                <w:color w:val="000000" w:themeColor="text1"/>
                <w:sz w:val="28"/>
                <w:szCs w:val="28"/>
                <w14:textFill>
                  <w14:solidFill>
                    <w14:schemeClr w14:val="tx1"/>
                  </w14:solidFill>
                </w14:textFill>
              </w:rPr>
              <w:t>50.7%</w:t>
            </w:r>
          </w:p>
        </w:tc>
      </w:tr>
    </w:tbl>
    <w:p>
      <w:pPr>
        <w:ind w:firstLine="560" w:firstLineChars="200"/>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各专业初次就业率、对口就业率基本和上年比较有所提高，变化比较明显的是对口升学率，由于我校长期重视抓高考班教学质量工作，高考升学班升学比例一直比较高，达到了高考总人数的100%，占全级毕业生总数的</w:t>
      </w:r>
      <w:r>
        <w:rPr>
          <w:rFonts w:asciiTheme="minorEastAsia" w:hAnsiTheme="minorEastAsia"/>
          <w:color w:val="000000" w:themeColor="text1"/>
          <w:sz w:val="28"/>
          <w:szCs w:val="28"/>
          <w14:textFill>
            <w14:solidFill>
              <w14:schemeClr w14:val="tx1"/>
            </w14:solidFill>
          </w14:textFill>
        </w:rPr>
        <w:t>50.7</w:t>
      </w:r>
      <w:r>
        <w:rPr>
          <w:rFonts w:hint="eastAsia" w:asciiTheme="minorEastAsia" w:hAnsiTheme="minorEastAsia"/>
          <w:color w:val="000000" w:themeColor="text1"/>
          <w:sz w:val="28"/>
          <w:szCs w:val="28"/>
          <w14:textFill>
            <w14:solidFill>
              <w14:schemeClr w14:val="tx1"/>
            </w14:solidFill>
          </w14:textFill>
        </w:rPr>
        <w:t>%。</w:t>
      </w:r>
    </w:p>
    <w:p>
      <w:pPr>
        <w:pStyle w:val="3"/>
        <w:rPr>
          <w:color w:val="000000" w:themeColor="text1"/>
          <w14:textFill>
            <w14:solidFill>
              <w14:schemeClr w14:val="tx1"/>
            </w14:solidFill>
          </w14:textFill>
        </w:rPr>
      </w:pPr>
      <w:bookmarkStart w:id="10" w:name="_Toc60300676"/>
      <w:r>
        <w:rPr>
          <w:rFonts w:hint="eastAsia"/>
          <w:color w:val="000000" w:themeColor="text1"/>
          <w14:textFill>
            <w14:solidFill>
              <w14:schemeClr w14:val="tx1"/>
            </w14:solidFill>
          </w14:textFill>
        </w:rPr>
        <w:t>2.5职业发展</w:t>
      </w:r>
      <w:bookmarkEnd w:id="10"/>
    </w:p>
    <w:p>
      <w:pPr>
        <w:ind w:firstLine="560" w:firstLineChars="200"/>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我校为确保人才培养质量，一直注重学生综合能力的培养，教学中着力提高学生的综合能力，在平时实训、实习中注重学生岗位适应能力、岗位迁移能力、创新创业能力的培养与训练。经我校实地走访调查，我校升入高校的毕业生普遍得到了高校的认可。去年有</w:t>
      </w:r>
      <w:r>
        <w:rPr>
          <w:rFonts w:asciiTheme="minorEastAsia" w:hAnsiTheme="minorEastAsia"/>
          <w:color w:val="000000" w:themeColor="text1"/>
          <w:sz w:val="28"/>
          <w:szCs w:val="28"/>
          <w14:textFill>
            <w14:solidFill>
              <w14:schemeClr w14:val="tx1"/>
            </w14:solidFill>
          </w14:textFill>
        </w:rPr>
        <w:t>76</w:t>
      </w:r>
      <w:r>
        <w:rPr>
          <w:rFonts w:hint="eastAsia" w:asciiTheme="minorEastAsia" w:hAnsiTheme="minorEastAsia"/>
          <w:color w:val="000000" w:themeColor="text1"/>
          <w:sz w:val="28"/>
          <w:szCs w:val="28"/>
          <w14:textFill>
            <w14:solidFill>
              <w14:schemeClr w14:val="tx1"/>
            </w14:solidFill>
          </w14:textFill>
        </w:rPr>
        <w:t>所左右的高校主动到我校联系高考生源，部分升入专科院校的学生在专科毕业时通过专升本考试进入了本科院校继续深造。进入企业的毕业生都表现出了较强的学习能力、岗位适应能力、岗位迁移能力、创新创业能力。不少毕业生人现在已成为企业管理骨干、业务精英，极少数毕业生通过自主创业有了自己的企业，成为了行业的标杆。</w:t>
      </w:r>
    </w:p>
    <w:p>
      <w:pPr>
        <w:pStyle w:val="2"/>
        <w:rPr>
          <w:color w:val="000000" w:themeColor="text1"/>
          <w14:textFill>
            <w14:solidFill>
              <w14:schemeClr w14:val="tx1"/>
            </w14:solidFill>
          </w14:textFill>
        </w:rPr>
      </w:pPr>
      <w:bookmarkStart w:id="11" w:name="_Toc60300677"/>
      <w:r>
        <w:rPr>
          <w:rFonts w:hint="eastAsia"/>
          <w:color w:val="000000" w:themeColor="text1"/>
          <w14:textFill>
            <w14:solidFill>
              <w14:schemeClr w14:val="tx1"/>
            </w14:solidFill>
          </w14:textFill>
        </w:rPr>
        <w:t>3.质量保障措施</w:t>
      </w:r>
      <w:bookmarkEnd w:id="11"/>
    </w:p>
    <w:p>
      <w:pPr>
        <w:pStyle w:val="3"/>
        <w:rPr>
          <w:color w:val="000000" w:themeColor="text1"/>
          <w14:textFill>
            <w14:solidFill>
              <w14:schemeClr w14:val="tx1"/>
            </w14:solidFill>
          </w14:textFill>
        </w:rPr>
      </w:pPr>
      <w:bookmarkStart w:id="12" w:name="_Toc60300678"/>
      <w:r>
        <w:rPr>
          <w:rFonts w:hint="eastAsia"/>
          <w:color w:val="000000" w:themeColor="text1"/>
          <w14:textFill>
            <w14:solidFill>
              <w14:schemeClr w14:val="tx1"/>
            </w14:solidFill>
          </w14:textFill>
        </w:rPr>
        <w:t>3.1专业动态调整</w:t>
      </w:r>
      <w:bookmarkEnd w:id="12"/>
    </w:p>
    <w:p>
      <w:pPr>
        <w:ind w:firstLine="560" w:firstLineChars="200"/>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我校始终坚持“瞄准市场办专业，根据市场需求调整人才培养方案”的办学原则。为了毕业生能够更好地适应就业市场，我校瞄准市场办专业，积极开展校企合作，继续在机加专业中开办了工业机器人方向，在旅游专业中开办“航空及高铁乘务”方向，采取专业共建，校企联合培养人才的模式。3年来，“工业机器人运用与维护”专业共招生2</w:t>
      </w:r>
      <w:r>
        <w:rPr>
          <w:rFonts w:asciiTheme="minorEastAsia" w:hAnsiTheme="minorEastAsia"/>
          <w:color w:val="000000" w:themeColor="text1"/>
          <w:sz w:val="28"/>
          <w:szCs w:val="28"/>
          <w14:textFill>
            <w14:solidFill>
              <w14:schemeClr w14:val="tx1"/>
            </w14:solidFill>
          </w14:textFill>
        </w:rPr>
        <w:t>02</w:t>
      </w:r>
      <w:r>
        <w:rPr>
          <w:rFonts w:hint="eastAsia" w:asciiTheme="minorEastAsia" w:hAnsiTheme="minorEastAsia"/>
          <w:color w:val="000000" w:themeColor="text1"/>
          <w:sz w:val="28"/>
          <w:szCs w:val="28"/>
          <w14:textFill>
            <w14:solidFill>
              <w14:schemeClr w14:val="tx1"/>
            </w14:solidFill>
          </w14:textFill>
        </w:rPr>
        <w:t>人。“航空及高铁乘务”专业今年招生</w:t>
      </w:r>
      <w:r>
        <w:rPr>
          <w:rFonts w:asciiTheme="minorEastAsia" w:hAnsiTheme="minorEastAsia"/>
          <w:color w:val="000000" w:themeColor="text1"/>
          <w:sz w:val="28"/>
          <w:szCs w:val="28"/>
          <w14:textFill>
            <w14:solidFill>
              <w14:schemeClr w14:val="tx1"/>
            </w14:solidFill>
          </w14:textFill>
        </w:rPr>
        <w:t>47</w:t>
      </w:r>
      <w:r>
        <w:rPr>
          <w:rFonts w:hint="eastAsia" w:asciiTheme="minorEastAsia" w:hAnsiTheme="minorEastAsia"/>
          <w:color w:val="000000" w:themeColor="text1"/>
          <w:sz w:val="28"/>
          <w:szCs w:val="28"/>
          <w14:textFill>
            <w14:solidFill>
              <w14:schemeClr w14:val="tx1"/>
            </w14:solidFill>
          </w14:textFill>
        </w:rPr>
        <w:t>人。通过专业结构调整有效地留住了本地生源，为学校的发展奠定了坚实的基础。</w:t>
      </w:r>
    </w:p>
    <w:p>
      <w:pPr>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 xml:space="preserve">    由于国家产业结构的调整，我校的部分传统专业已经不能更好的适应市场需求。在人才培养方案方面，学校要求各专业每年必须搞一次市场调研，根据市场调研结果及时调整专业课程结构及人才培养方案。以确保我校的毕业能更好地和市场结合，让学生走进企业后很快就能适应由学生到员工的角色转变。</w:t>
      </w:r>
    </w:p>
    <w:p>
      <w:pPr>
        <w:pStyle w:val="3"/>
        <w:rPr>
          <w:color w:val="000000" w:themeColor="text1"/>
          <w14:textFill>
            <w14:solidFill>
              <w14:schemeClr w14:val="tx1"/>
            </w14:solidFill>
          </w14:textFill>
        </w:rPr>
      </w:pPr>
      <w:bookmarkStart w:id="13" w:name="_Toc60300679"/>
      <w:r>
        <w:rPr>
          <w:rFonts w:hint="eastAsia"/>
          <w:color w:val="000000" w:themeColor="text1"/>
          <w14:textFill>
            <w14:solidFill>
              <w14:schemeClr w14:val="tx1"/>
            </w14:solidFill>
          </w14:textFill>
        </w:rPr>
        <w:t>3.2教育教学改革</w:t>
      </w:r>
      <w:bookmarkEnd w:id="13"/>
    </w:p>
    <w:p>
      <w:pPr>
        <w:ind w:firstLine="570"/>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教学改革是现代职业教育永恒的话题，我校在去年的基础上做了许多积极有益的探索，始终围绕“提高学生核心素养”这个中心话题，在教学课堂实践及实训厂场实践活动中，取得了较好的成绩。</w:t>
      </w:r>
    </w:p>
    <w:p>
      <w:pPr>
        <w:ind w:firstLine="570"/>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公共基础课程的教育教学改革做了以下尝试：在教育理念上，以教育信息化带动教育现代化，逐步改革传统的教育观念，尊重学生的不同认知起点，关注学生差异与发展，积极唤起学生主动学习的意识，让学生想学、乐学、会学。在教学内容上，对于就业班合理淡化学科课程特征，删除繁难教学内容，在知识要求上，应当适当降低理论难度，重构学生知识基础，重视内容更新。对于高考班，严格按照考纲要求，开足公共基础课切实保证教学时间。在教学方法上，增加教学活动的设计和安排，采用翻转课堂、微课程、网络课程等形式实施课堂教学，让教学的表现形式更加直观、多元，构建充满活力和生机的课堂。在评价标准上，简化书面考试，结合高考升学特点增加技能考试的比例。逐步试行评价主体多元化，学生、家长甚至企业都可以成为评价方，共同完成对学生的评价，让每个学生都得到应有的发展。</w:t>
      </w:r>
    </w:p>
    <w:p>
      <w:pPr>
        <w:ind w:firstLine="570"/>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在专业设置方面，我校“瞄准市场办专业，根据市场需求调整人才培养方案”。学校注重市场调研，每一年某个专业是否继续开办都要求各专业组上交专业论证报告。201</w:t>
      </w:r>
      <w:r>
        <w:rPr>
          <w:rFonts w:asciiTheme="minorEastAsia" w:hAnsiTheme="minorEastAsia"/>
          <w:color w:val="000000" w:themeColor="text1"/>
          <w:sz w:val="28"/>
          <w:szCs w:val="28"/>
          <w14:textFill>
            <w14:solidFill>
              <w14:schemeClr w14:val="tx1"/>
            </w14:solidFill>
          </w14:textFill>
        </w:rPr>
        <w:t>9</w:t>
      </w:r>
      <w:r>
        <w:rPr>
          <w:rFonts w:hint="eastAsia" w:asciiTheme="minorEastAsia" w:hAnsiTheme="minorEastAsia"/>
          <w:color w:val="000000" w:themeColor="text1"/>
          <w:sz w:val="28"/>
          <w:szCs w:val="28"/>
          <w14:textFill>
            <w14:solidFill>
              <w14:schemeClr w14:val="tx1"/>
            </w14:solidFill>
          </w14:textFill>
        </w:rPr>
        <w:t>年，我校根据行业发展现状，把目标瞄准了工业机器人和航空地铁广大的就业市场，继续实现工业机器人和航空高铁乘务专业并顺利招生，由于是定单培养，这两个专业方向的学生稳定率达9</w:t>
      </w:r>
      <w:r>
        <w:rPr>
          <w:rFonts w:asciiTheme="minorEastAsia" w:hAnsiTheme="minorEastAsia"/>
          <w:color w:val="000000" w:themeColor="text1"/>
          <w:sz w:val="28"/>
          <w:szCs w:val="28"/>
          <w14:textFill>
            <w14:solidFill>
              <w14:schemeClr w14:val="tx1"/>
            </w14:solidFill>
          </w14:textFill>
        </w:rPr>
        <w:t>8</w:t>
      </w:r>
      <w:r>
        <w:rPr>
          <w:rFonts w:hint="eastAsia" w:asciiTheme="minorEastAsia" w:hAnsiTheme="minorEastAsia"/>
          <w:color w:val="000000" w:themeColor="text1"/>
          <w:sz w:val="28"/>
          <w:szCs w:val="28"/>
          <w14:textFill>
            <w14:solidFill>
              <w14:schemeClr w14:val="tx1"/>
            </w14:solidFill>
          </w14:textFill>
        </w:rPr>
        <w:t>%。</w:t>
      </w:r>
    </w:p>
    <w:p>
      <w:pPr>
        <w:ind w:firstLine="570"/>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在师资队伍方面，我校结合学校年轻老师比例大的实际，在教师队伍建设中实行“传、帮、带”制度，大多数年轻教师经过几年的培养，已成为各学科、各专业的骨干。通过形式多样，内容丰富的培训，努力提升教师素质。全校师资力量逐步增强，结构日趋合理，基本能够满足目前学校教育教学的工作的需要。</w:t>
      </w:r>
    </w:p>
    <w:p>
      <w:pPr>
        <w:ind w:firstLine="570"/>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随着国家经济结构的调整，我校的人才培养模式也在不断变化，不断探索适合经济社会发展的人才培养模式。如：201</w:t>
      </w:r>
      <w:r>
        <w:rPr>
          <w:rFonts w:asciiTheme="minorEastAsia" w:hAnsiTheme="minorEastAsia"/>
          <w:color w:val="000000" w:themeColor="text1"/>
          <w:sz w:val="28"/>
          <w:szCs w:val="28"/>
          <w14:textFill>
            <w14:solidFill>
              <w14:schemeClr w14:val="tx1"/>
            </w14:solidFill>
          </w14:textFill>
        </w:rPr>
        <w:t>9</w:t>
      </w:r>
      <w:r>
        <w:rPr>
          <w:rFonts w:hint="eastAsia" w:asciiTheme="minorEastAsia" w:hAnsiTheme="minorEastAsia"/>
          <w:color w:val="000000" w:themeColor="text1"/>
          <w:sz w:val="28"/>
          <w:szCs w:val="28"/>
          <w14:textFill>
            <w14:solidFill>
              <w14:schemeClr w14:val="tx1"/>
            </w14:solidFill>
          </w14:textFill>
        </w:rPr>
        <w:t>年我校进一步与西翔投资开展校企共培的人才培养模式，在我校开办“航空高铁乘务”专业，主要做法：一是由我校和西翔航空学院共同招生。二是由我校、西翔航空、用工企业三方双方共同制定实施性教学计划，共同开发课程体系。三是通过高校和企业派教师和技术人员到我校任教，保证了教学和高校接轨、和企业接轨。</w:t>
      </w:r>
    </w:p>
    <w:p>
      <w:pPr>
        <w:ind w:firstLine="570"/>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在教育信息化方面，我校投入了大量的人力和物力，保证了我校教育信息化的正常推进。一是硬件保障，学校保证每位老师一人一台办公电脑，每间教室配备电子白板。二是技术保障。学校组织计算机专业的老师分批对全校所有教职员工进行办公软件、计算机网络基础知识、无纸化办公相关、网络阅卷系统知识进行了</w:t>
      </w:r>
      <w:r>
        <w:rPr>
          <w:rFonts w:asciiTheme="minorEastAsia" w:hAnsiTheme="minorEastAsia"/>
          <w:color w:val="000000" w:themeColor="text1"/>
          <w:sz w:val="28"/>
          <w:szCs w:val="28"/>
          <w14:textFill>
            <w14:solidFill>
              <w14:schemeClr w14:val="tx1"/>
            </w14:solidFill>
          </w14:textFill>
        </w:rPr>
        <w:t>2</w:t>
      </w:r>
      <w:r>
        <w:rPr>
          <w:rFonts w:hint="eastAsia" w:asciiTheme="minorEastAsia" w:hAnsiTheme="minorEastAsia"/>
          <w:color w:val="000000" w:themeColor="text1"/>
          <w:sz w:val="28"/>
          <w:szCs w:val="28"/>
          <w14:textFill>
            <w14:solidFill>
              <w14:schemeClr w14:val="tx1"/>
            </w14:solidFill>
          </w14:textFill>
        </w:rPr>
        <w:t>次培训。三是组织学校教师积极参加各级各类网络培训。除参加“中小学信息技术能力提升工程”培训外，会计专业、计算机专业部分教师还参加了行业培训。目前我校老师的信息化教学水平已经走在了我县各级各类学校的前列。</w:t>
      </w:r>
    </w:p>
    <w:p>
      <w:pPr>
        <w:ind w:firstLine="570"/>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实训基地是学生学好专业的重要保障。我校目前各专业均建有校内实训基地各1个。计算机校外实训基地3个，电子校外实训基地2个，旅游校外实训基地6个，学前教育校外实训基地12个，会计校外实训基地</w:t>
      </w:r>
      <w:r>
        <w:rPr>
          <w:rFonts w:asciiTheme="minorEastAsia" w:hAnsiTheme="minorEastAsia"/>
          <w:color w:val="000000" w:themeColor="text1"/>
          <w:sz w:val="28"/>
          <w:szCs w:val="28"/>
          <w14:textFill>
            <w14:solidFill>
              <w14:schemeClr w14:val="tx1"/>
            </w14:solidFill>
          </w14:textFill>
        </w:rPr>
        <w:t>3</w:t>
      </w:r>
      <w:r>
        <w:rPr>
          <w:rFonts w:hint="eastAsia" w:asciiTheme="minorEastAsia" w:hAnsiTheme="minorEastAsia"/>
          <w:color w:val="000000" w:themeColor="text1"/>
          <w:sz w:val="28"/>
          <w:szCs w:val="28"/>
          <w14:textFill>
            <w14:solidFill>
              <w14:schemeClr w14:val="tx1"/>
            </w14:solidFill>
          </w14:textFill>
        </w:rPr>
        <w:t>个，农学实训基地3个，建筑校外实训基地3个，机加校外实训基地3个。通过校内外实训基地的建立，保证了我校专业课程教学的教学效果有明显提高。</w:t>
      </w:r>
    </w:p>
    <w:p>
      <w:pPr>
        <w:ind w:firstLine="570"/>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教材是教学的重要基础，我校教材大部分以教育部规划的高教社教材为主，其它出版社的教材为辅助，同时结合学校实际使用了一定的校本教材。相对来说我校的教材规范、合理、适用。</w:t>
      </w:r>
    </w:p>
    <w:p>
      <w:pPr>
        <w:ind w:firstLine="570"/>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在国际合作方面是我校是一片空白。由于学校地处西南腹地，学校特色还不够鲜明和学校影响力也不够大，所以在国际合作方面还有没有条件实施。</w:t>
      </w:r>
    </w:p>
    <w:p>
      <w:pPr>
        <w:pStyle w:val="3"/>
        <w:rPr>
          <w:color w:val="000000" w:themeColor="text1"/>
          <w14:textFill>
            <w14:solidFill>
              <w14:schemeClr w14:val="tx1"/>
            </w14:solidFill>
          </w14:textFill>
        </w:rPr>
      </w:pPr>
      <w:bookmarkStart w:id="14" w:name="_Toc60300680"/>
      <w:r>
        <w:rPr>
          <w:rFonts w:hint="eastAsia"/>
          <w:color w:val="000000" w:themeColor="text1"/>
          <w14:textFill>
            <w14:solidFill>
              <w14:schemeClr w14:val="tx1"/>
            </w14:solidFill>
          </w14:textFill>
        </w:rPr>
        <w:t>3.3 教师培养培训</w:t>
      </w:r>
      <w:bookmarkEnd w:id="14"/>
    </w:p>
    <w:p>
      <w:pPr>
        <w:ind w:firstLine="560" w:firstLineChars="200"/>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我们深知学校要前进，质量要提高，教师队伍是根本的道理。我校一直把师资队伍建设作为学校工作的重点工作。针对我校年轻教师比例过大，有相当部分非师范院校毕业生从教的情况。我校采取了以下措施：第一、积极争取国培、省培名额让更多的教师得到培训。第二、积极和企业联系，送老师到企业培训或实践。第三、学校自培，特别是专业老师，我校坚持每周一次的技能培训，在老师队伍中进行传、帮、带。第四、开展丰富多彩的校本研修活动。以校本研修活动为平台，推行年度校本研修记分制，通过教研量化管理，使教师找到工作中的不足和差距，从而找到努力的方向。</w:t>
      </w:r>
    </w:p>
    <w:p>
      <w:pPr>
        <w:pStyle w:val="3"/>
        <w:rPr>
          <w:color w:val="000000" w:themeColor="text1"/>
          <w14:textFill>
            <w14:solidFill>
              <w14:schemeClr w14:val="tx1"/>
            </w14:solidFill>
          </w14:textFill>
        </w:rPr>
      </w:pPr>
      <w:bookmarkStart w:id="15" w:name="_Toc60300681"/>
      <w:r>
        <w:rPr>
          <w:rFonts w:hint="eastAsia"/>
          <w:color w:val="000000" w:themeColor="text1"/>
          <w14:textFill>
            <w14:solidFill>
              <w14:schemeClr w14:val="tx1"/>
            </w14:solidFill>
          </w14:textFill>
        </w:rPr>
        <w:t>3.4 规范管理情况</w:t>
      </w:r>
      <w:bookmarkEnd w:id="15"/>
    </w:p>
    <w:p>
      <w:pPr>
        <w:ind w:firstLine="548" w:firstLineChars="196"/>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我校教学管理规范有序。主要是以制度和规范建设为抓手保证教育教学秩序正常进行。第一方面，学校坚决执行原有的教学常规管理制度，保证了学校正常的教育教学秩序。第二方面，在往年的基础上新增3个教学常规检查制度的基础上新增加了《高考班教学管理制度》、保证了教学常规管理制度的正常执行。由于我校完善的制度和规范保证了我校教学管理有章可循，教学奖惩有据可依，真正的体现了用制度管理教学而不是用人管理教学的管理理念。</w:t>
      </w:r>
    </w:p>
    <w:p>
      <w:pPr>
        <w:ind w:firstLine="548" w:firstLineChars="196"/>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我校学生管理、安全管理人员充足、制度健全、措施得力。学校女生配备专职宿管10名、男生配备军事教官兼宿管理13名，专业保安10名保证了各时段各区域监控管理无盲区。同时我校制定了《教师值日制度》为学生管理的提供了强有力的制度保障。通过学校行政、教师值日，配合教官、保安、宿管加强了学生的日常管理，我校环境卫生、学生遵守纪律情况都受到了各级主管部门的一致好评。建校以来我校从未出现安全责任事故，学生在校安全感强，深受社会的好评。</w:t>
      </w:r>
    </w:p>
    <w:p>
      <w:pPr>
        <w:ind w:firstLine="548" w:firstLineChars="196"/>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我校财务和后勤管理制度健全，规范合理。由于我校是集团化办学，我校执行的是标准的企业会计制度，在资金安全，规范收费等方面都是非常严谨。收费都是执行国家标准，在助学金、免学费资金管理更是严格按国家要求执行，都是按时足额发放到学生手中。经过省、州、县各级管理部门多次检查都未出现任何问题。在后勤管理中，学校坚持后勤保障是搞好教育教学工作的前提的宗旨。后勤部门以一系列的制度、措施为教学一线服务。通过后勤部门通力协作，学校教育教学工作得以顺利进行。</w:t>
      </w:r>
    </w:p>
    <w:p>
      <w:pPr>
        <w:ind w:firstLine="548" w:firstLineChars="196"/>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在教研管理方面，我校有专门的教科室和专门的管理团队保证学校教科研工作的正常进行。我校制定了比较有特色的教育科研奖励考核方案，以制度的形式保证教科研工作的顺得推进。由于前年的八个省州县课题均未结题，为保证科研质量今年我校没有再申报新的科研课题。</w:t>
      </w:r>
    </w:p>
    <w:p>
      <w:pPr>
        <w:ind w:firstLine="548" w:firstLineChars="196"/>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由于我校信息化建设水平较高，硬件设施投入到位，软件也逐步完善。所以在管理信息化方面我校也体现出了较高的水平。今年我校升级了网络阅卷平台，简化了改卷流程，提高了工作效率，受到了老师的好评。目前，我校面已经开始向无纸化办公方向过渡，随着信息化软件建设的不断深入，我校的管理信息化水平会已走在了同类学校的全列。</w:t>
      </w:r>
    </w:p>
    <w:p>
      <w:pPr>
        <w:pStyle w:val="3"/>
        <w:rPr>
          <w:color w:val="000000" w:themeColor="text1"/>
          <w14:textFill>
            <w14:solidFill>
              <w14:schemeClr w14:val="tx1"/>
            </w14:solidFill>
          </w14:textFill>
        </w:rPr>
      </w:pPr>
      <w:bookmarkStart w:id="16" w:name="_Toc60300682"/>
      <w:r>
        <w:rPr>
          <w:rFonts w:hint="eastAsia"/>
          <w:color w:val="000000" w:themeColor="text1"/>
          <w14:textFill>
            <w14:solidFill>
              <w14:schemeClr w14:val="tx1"/>
            </w14:solidFill>
          </w14:textFill>
        </w:rPr>
        <w:t>3.5 德育工作情况</w:t>
      </w:r>
      <w:bookmarkEnd w:id="16"/>
    </w:p>
    <w:p>
      <w:pPr>
        <w:ind w:firstLine="560" w:firstLine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学校德育管理秉承陶行知先生“先学做人，再学做事”的教育理论，坚持“做人为本，德育为首”的办学思想，以使学生成为“在家庭是位好成员，在企业是位好员工，在社会是个好公民”为培养目标，整系统、全方位、多渠道强化德育管理工作：</w:t>
      </w:r>
    </w:p>
    <w:p>
      <w:pPr>
        <w:ind w:firstLine="560" w:firstLine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首先是强化安全管理，确保学生平安、健康成长。学校针对当今社会文化多元化，青少年易受外界不良影响的实际，强化学生的法制、网络安全、心理健康、禁毒防艾等方面的教育，使学生树立正确的道德、法制观念。同时实行半军事化、封闭管理，采用分时段、分区域，定人员、定岗位的全员安全管理模式，杜绝校园内安全管理盲区，减少学生外出受不良影响的机会，确保学生健康、平安成长。</w:t>
      </w:r>
    </w:p>
    <w:p>
      <w:pPr>
        <w:ind w:firstLine="560" w:firstLine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其次是注重品行教育、强化品行养成，使学生成为好儿女、好员工、好公民。学校除按常规发挥好课堂德育主阵地的作用外，充分挖掘教育资源，让学生时时受教育，处处受熏陶，在潜移默化中养成良好的品行。一是坚持每周一主题的升旗教育活动，采取学生代表演讲，值日领导点评深化，班主任结合本班实际强化落实的方式，对学生开展行之有效的教育；二是坚持一月一大主题的班级教育活动，让学生在每一阶段的思想认识不断提高，不良行为习惯不断改变；三是坚持每天课间操会值日领导不少于五分钟的点评教育，让学生细小的不良行为习惯得到及时矫正；四是充分发挥榜样的教育作用，坚持每年一次的“三好学生”，“学业优秀学生、学业成绩进步特大学生”“优秀学生干部”等评选表彰活动，让学生以百分之三十左右的获奖学生为榜样，激励学生良好品行的养成。五是优化、美化校园环境，让学生在校园文化中受到感染和熏陶。让名言出声，让成功人士激励，让洁净优美的环境说话，学生无处不受感染，无时不受熏陶。</w:t>
      </w:r>
    </w:p>
    <w:p>
      <w:pPr>
        <w:ind w:firstLine="560" w:firstLine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再次是为学生搭建成长平台，让学生重拾自信，迈向成功的人生。学校从中职学生受挫多、获得赞赏少、成功体验少而失去自信的实际出发，千方百计地为学生搭建成长平台，让学生在成功中体验快乐，重拾自信，迈向成功人生。学校依据美国心理学家霍华德.加德纳的多元智能理论，坚信每一个学生“天生其人必有才，天生其才必有用”，以丰富多彩的课外活动和第二课堂为载体，发现学生特长，培养学生特长。开设跆拳道、合唱、礼仪、书法、健美操、动漫、绘画、器乐等十余个第二课堂培训班；在各种节日时为学生提供展示艺术才能的平台；通过经常开展的体育比赛活动为学生提供展示体育特长的空间；指导并组织学生参加各种才艺大赛等。学生在自己的特长方面获得成功，从成功中找回久违的自信，从而走向成功的人生。</w:t>
      </w:r>
    </w:p>
    <w:p>
      <w:pPr>
        <w:pStyle w:val="3"/>
        <w:rPr>
          <w:color w:val="000000" w:themeColor="text1"/>
          <w14:textFill>
            <w14:solidFill>
              <w14:schemeClr w14:val="tx1"/>
            </w14:solidFill>
          </w14:textFill>
        </w:rPr>
      </w:pPr>
      <w:bookmarkStart w:id="17" w:name="_Toc60300683"/>
      <w:r>
        <w:rPr>
          <w:rFonts w:hint="eastAsia"/>
          <w:color w:val="000000" w:themeColor="text1"/>
          <w14:textFill>
            <w14:solidFill>
              <w14:schemeClr w14:val="tx1"/>
            </w14:solidFill>
          </w14:textFill>
        </w:rPr>
        <w:t>3.6党建情况</w:t>
      </w:r>
      <w:bookmarkEnd w:id="17"/>
    </w:p>
    <w:p>
      <w:pPr>
        <w:ind w:firstLine="560" w:firstLine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一年来，学校党总支在会理县“两新”工委和教育工委的正确领导下，在总支及各支部的共同努力下，学校党总支以“十九届五中全全”精神为指导，认真贯彻落实习近平系列讲话及习近平治国理政新思想新理念。坚持党要管党、从严治党的方针，坚持执行中央“八项规定”，树牢宗旨意识、群众意识，切实为广大师生办实事、解难事、做好事，大力弘扬理论联系实际、密切联系群众和艰苦奋斗的作风，坚持求真务实、谦虚谨慎；自觉遵守党章和各项规章制度，自觉接受监督，树立爱岗敬业、有信念、有担当、为人民服务、勤政务实的良好人民教师形象，充分发挥组织的战斗堡垒作用和党员的先锋模范作用，较好地完成党建工作各项任务。20</w:t>
      </w:r>
      <w:r>
        <w:rPr>
          <w:color w:val="000000" w:themeColor="text1"/>
          <w:sz w:val="28"/>
          <w:szCs w:val="28"/>
          <w14:textFill>
            <w14:solidFill>
              <w14:schemeClr w14:val="tx1"/>
            </w14:solidFill>
          </w14:textFill>
        </w:rPr>
        <w:t>20</w:t>
      </w:r>
      <w:r>
        <w:rPr>
          <w:rFonts w:hint="eastAsia"/>
          <w:color w:val="000000" w:themeColor="text1"/>
          <w:sz w:val="28"/>
          <w:szCs w:val="28"/>
          <w14:textFill>
            <w14:solidFill>
              <w14:schemeClr w14:val="tx1"/>
            </w14:solidFill>
          </w14:textFill>
        </w:rPr>
        <w:t>年荣获会理县委“红旗支部”荣誉称号。</w:t>
      </w:r>
    </w:p>
    <w:p>
      <w:pPr>
        <w:pStyle w:val="2"/>
        <w:rPr>
          <w:color w:val="000000" w:themeColor="text1"/>
          <w14:textFill>
            <w14:solidFill>
              <w14:schemeClr w14:val="tx1"/>
            </w14:solidFill>
          </w14:textFill>
        </w:rPr>
      </w:pPr>
      <w:bookmarkStart w:id="18" w:name="_Toc60300684"/>
      <w:r>
        <w:rPr>
          <w:rFonts w:hint="eastAsia"/>
          <w:color w:val="000000" w:themeColor="text1"/>
          <w14:textFill>
            <w14:solidFill>
              <w14:schemeClr w14:val="tx1"/>
            </w14:solidFill>
          </w14:textFill>
        </w:rPr>
        <w:t>4.校企合作</w:t>
      </w:r>
      <w:bookmarkEnd w:id="18"/>
    </w:p>
    <w:p>
      <w:pPr>
        <w:pStyle w:val="3"/>
        <w:rPr>
          <w:color w:val="000000" w:themeColor="text1"/>
          <w14:textFill>
            <w14:solidFill>
              <w14:schemeClr w14:val="tx1"/>
            </w14:solidFill>
          </w14:textFill>
        </w:rPr>
      </w:pPr>
      <w:bookmarkStart w:id="19" w:name="_Toc60300685"/>
      <w:r>
        <w:rPr>
          <w:rFonts w:hint="eastAsia"/>
          <w:color w:val="000000" w:themeColor="text1"/>
          <w14:textFill>
            <w14:solidFill>
              <w14:schemeClr w14:val="tx1"/>
            </w14:solidFill>
          </w14:textFill>
        </w:rPr>
        <w:t>4.1校企合作开展情况和效果</w:t>
      </w:r>
      <w:bookmarkEnd w:id="19"/>
    </w:p>
    <w:p>
      <w:pPr>
        <w:ind w:firstLine="560" w:firstLineChars="200"/>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虽然我校多数专业都在转型，不少学生升学意识也较强，都进入了高考班。但还是有一部分学生的目的始终是中职毕业后进入社会就业。学校10个专业都和不同的企业进行了不同层次的校企合作。签订了校企合作协议的企业达</w:t>
      </w:r>
      <w:r>
        <w:rPr>
          <w:rFonts w:asciiTheme="minorEastAsia" w:hAnsiTheme="minorEastAsia"/>
          <w:color w:val="000000" w:themeColor="text1"/>
          <w:sz w:val="28"/>
          <w:szCs w:val="28"/>
          <w14:textFill>
            <w14:solidFill>
              <w14:schemeClr w14:val="tx1"/>
            </w14:solidFill>
          </w14:textFill>
        </w:rPr>
        <w:t>5</w:t>
      </w:r>
      <w:r>
        <w:rPr>
          <w:rFonts w:hint="eastAsia" w:asciiTheme="minorEastAsia" w:hAnsiTheme="minorEastAsia"/>
          <w:color w:val="000000" w:themeColor="text1"/>
          <w:sz w:val="28"/>
          <w:szCs w:val="28"/>
          <w14:textFill>
            <w14:solidFill>
              <w14:schemeClr w14:val="tx1"/>
            </w14:solidFill>
          </w14:textFill>
        </w:rPr>
        <w:t>2家。201</w:t>
      </w:r>
      <w:r>
        <w:rPr>
          <w:rFonts w:asciiTheme="minorEastAsia" w:hAnsiTheme="minorEastAsia"/>
          <w:color w:val="000000" w:themeColor="text1"/>
          <w:sz w:val="28"/>
          <w:szCs w:val="28"/>
          <w14:textFill>
            <w14:solidFill>
              <w14:schemeClr w14:val="tx1"/>
            </w14:solidFill>
          </w14:textFill>
        </w:rPr>
        <w:t>9</w:t>
      </w:r>
      <w:r>
        <w:rPr>
          <w:rFonts w:hint="eastAsia" w:asciiTheme="minorEastAsia" w:hAnsiTheme="minorEastAsia"/>
          <w:color w:val="000000" w:themeColor="text1"/>
          <w:sz w:val="28"/>
          <w:szCs w:val="28"/>
          <w14:textFill>
            <w14:solidFill>
              <w14:schemeClr w14:val="tx1"/>
            </w14:solidFill>
          </w14:textFill>
        </w:rPr>
        <w:t>年我校实习、就业学生共</w:t>
      </w:r>
      <w:r>
        <w:rPr>
          <w:rFonts w:asciiTheme="minorEastAsia" w:hAnsiTheme="minorEastAsia"/>
          <w:color w:val="000000" w:themeColor="text1"/>
          <w:sz w:val="28"/>
          <w:szCs w:val="28"/>
          <w14:textFill>
            <w14:solidFill>
              <w14:schemeClr w14:val="tx1"/>
            </w14:solidFill>
          </w14:textFill>
        </w:rPr>
        <w:t>468</w:t>
      </w:r>
      <w:r>
        <w:rPr>
          <w:rFonts w:hint="eastAsia" w:asciiTheme="minorEastAsia" w:hAnsiTheme="minorEastAsia"/>
          <w:color w:val="000000" w:themeColor="text1"/>
          <w:sz w:val="28"/>
          <w:szCs w:val="28"/>
          <w14:textFill>
            <w14:solidFill>
              <w14:schemeClr w14:val="tx1"/>
            </w14:solidFill>
          </w14:textFill>
        </w:rPr>
        <w:t>余人，而各企业的岗位需求达到1</w:t>
      </w:r>
      <w:r>
        <w:rPr>
          <w:rFonts w:asciiTheme="minorEastAsia" w:hAnsiTheme="minorEastAsia"/>
          <w:color w:val="000000" w:themeColor="text1"/>
          <w:sz w:val="28"/>
          <w:szCs w:val="28"/>
          <w14:textFill>
            <w14:solidFill>
              <w14:schemeClr w14:val="tx1"/>
            </w14:solidFill>
          </w14:textFill>
        </w:rPr>
        <w:t>0</w:t>
      </w:r>
      <w:r>
        <w:rPr>
          <w:rFonts w:hint="eastAsia" w:asciiTheme="minorEastAsia" w:hAnsiTheme="minorEastAsia"/>
          <w:color w:val="000000" w:themeColor="text1"/>
          <w:sz w:val="28"/>
          <w:szCs w:val="28"/>
          <w14:textFill>
            <w14:solidFill>
              <w14:schemeClr w14:val="tx1"/>
            </w14:solidFill>
          </w14:textFill>
        </w:rPr>
        <w:t>00人，我校的人才供应出现了供不就应求的局面。最令人高兴的是我校今年和西翔航空学院进行了深层次合作，开始了第三年招生，超额完成计划招生</w:t>
      </w:r>
      <w:r>
        <w:rPr>
          <w:rFonts w:asciiTheme="minorEastAsia" w:hAnsiTheme="minorEastAsia"/>
          <w:color w:val="000000" w:themeColor="text1"/>
          <w:sz w:val="28"/>
          <w:szCs w:val="28"/>
          <w14:textFill>
            <w14:solidFill>
              <w14:schemeClr w14:val="tx1"/>
            </w14:solidFill>
          </w14:textFill>
        </w:rPr>
        <w:t>15</w:t>
      </w:r>
      <w:r>
        <w:rPr>
          <w:rFonts w:hint="eastAsia" w:asciiTheme="minorEastAsia" w:hAnsiTheme="minorEastAsia"/>
          <w:color w:val="000000" w:themeColor="text1"/>
          <w:sz w:val="28"/>
          <w:szCs w:val="28"/>
          <w14:textFill>
            <w14:solidFill>
              <w14:schemeClr w14:val="tx1"/>
            </w14:solidFill>
          </w14:textFill>
        </w:rPr>
        <w:t>人，达到航空高铁专业班招生</w:t>
      </w:r>
      <w:r>
        <w:rPr>
          <w:rFonts w:asciiTheme="minorEastAsia" w:hAnsiTheme="minorEastAsia"/>
          <w:color w:val="000000" w:themeColor="text1"/>
          <w:sz w:val="28"/>
          <w:szCs w:val="28"/>
          <w14:textFill>
            <w14:solidFill>
              <w14:schemeClr w14:val="tx1"/>
            </w14:solidFill>
          </w14:textFill>
        </w:rPr>
        <w:t>45</w:t>
      </w:r>
      <w:r>
        <w:rPr>
          <w:rFonts w:hint="eastAsia" w:asciiTheme="minorEastAsia" w:hAnsiTheme="minorEastAsia"/>
          <w:color w:val="000000" w:themeColor="text1"/>
          <w:sz w:val="28"/>
          <w:szCs w:val="28"/>
          <w14:textFill>
            <w14:solidFill>
              <w14:schemeClr w14:val="tx1"/>
            </w14:solidFill>
          </w14:textFill>
        </w:rPr>
        <w:t>人，通过校校合作，校企合作实现学校办学高起点，新高度。通过一系列的合作，学生根据自身实际情况选择就业，还是升学都能实现就业有企业保障，升学有高校作为后盾，达到了就业升学两不误。</w:t>
      </w:r>
    </w:p>
    <w:p>
      <w:pPr>
        <w:pStyle w:val="3"/>
        <w:rPr>
          <w:color w:val="000000" w:themeColor="text1"/>
          <w14:textFill>
            <w14:solidFill>
              <w14:schemeClr w14:val="tx1"/>
            </w14:solidFill>
          </w14:textFill>
        </w:rPr>
      </w:pPr>
      <w:bookmarkStart w:id="20" w:name="_Toc60300686"/>
      <w:r>
        <w:rPr>
          <w:rFonts w:hint="eastAsia"/>
          <w:color w:val="000000" w:themeColor="text1"/>
          <w14:textFill>
            <w14:solidFill>
              <w14:schemeClr w14:val="tx1"/>
            </w14:solidFill>
          </w14:textFill>
        </w:rPr>
        <w:t>4.2 学生实习情况</w:t>
      </w:r>
      <w:bookmarkEnd w:id="20"/>
    </w:p>
    <w:p>
      <w:pPr>
        <w:ind w:firstLine="560" w:firstLineChars="200"/>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随着校企合作的进一步深入，虽然各中职校学生就业情况由于受经济下行压力都有不同程度的影响，但我校的实习就业形势较好。我校学生就业呈现出的全是学生的选择企业的局面。现在我校的实习生选择实习岗位先是看发展前景广、员工福利好、管理规范、专业对口的企业。在我校进行的学生实习考核中中，企业评价优秀率占</w:t>
      </w:r>
      <w:r>
        <w:rPr>
          <w:rFonts w:asciiTheme="minorEastAsia" w:hAnsiTheme="minorEastAsia"/>
          <w:color w:val="000000" w:themeColor="text1"/>
          <w:sz w:val="28"/>
          <w:szCs w:val="28"/>
          <w14:textFill>
            <w14:solidFill>
              <w14:schemeClr w14:val="tx1"/>
            </w14:solidFill>
          </w14:textFill>
        </w:rPr>
        <w:t>10%</w:t>
      </w:r>
      <w:r>
        <w:rPr>
          <w:rFonts w:hint="eastAsia" w:asciiTheme="minorEastAsia" w:hAnsiTheme="minorEastAsia"/>
          <w:color w:val="000000" w:themeColor="text1"/>
          <w:sz w:val="28"/>
          <w:szCs w:val="28"/>
          <w14:textFill>
            <w14:solidFill>
              <w14:schemeClr w14:val="tx1"/>
            </w14:solidFill>
          </w14:textFill>
        </w:rPr>
        <w:t>，满意占</w:t>
      </w:r>
      <w:r>
        <w:rPr>
          <w:rFonts w:asciiTheme="minorEastAsia" w:hAnsiTheme="minorEastAsia"/>
          <w:color w:val="000000" w:themeColor="text1"/>
          <w:sz w:val="28"/>
          <w:szCs w:val="28"/>
          <w14:textFill>
            <w14:solidFill>
              <w14:schemeClr w14:val="tx1"/>
            </w14:solidFill>
          </w14:textFill>
        </w:rPr>
        <w:t>75%</w:t>
      </w:r>
      <w:r>
        <w:rPr>
          <w:rFonts w:hint="eastAsia" w:asciiTheme="minorEastAsia" w:hAnsiTheme="minorEastAsia"/>
          <w:color w:val="000000" w:themeColor="text1"/>
          <w:sz w:val="28"/>
          <w:szCs w:val="28"/>
          <w14:textFill>
            <w14:solidFill>
              <w14:schemeClr w14:val="tx1"/>
            </w14:solidFill>
          </w14:textFill>
        </w:rPr>
        <w:t>，基本满意占1</w:t>
      </w:r>
      <w:r>
        <w:rPr>
          <w:rFonts w:asciiTheme="minorEastAsia" w:hAnsiTheme="minorEastAsia"/>
          <w:color w:val="000000" w:themeColor="text1"/>
          <w:sz w:val="28"/>
          <w:szCs w:val="28"/>
          <w14:textFill>
            <w14:solidFill>
              <w14:schemeClr w14:val="tx1"/>
            </w14:solidFill>
          </w14:textFill>
        </w:rPr>
        <w:t>5</w:t>
      </w:r>
      <w:r>
        <w:rPr>
          <w:rFonts w:hint="eastAsia" w:asciiTheme="minorEastAsia" w:hAnsiTheme="minorEastAsia"/>
          <w:color w:val="000000" w:themeColor="text1"/>
          <w:sz w:val="28"/>
          <w:szCs w:val="28"/>
          <w14:textFill>
            <w14:solidFill>
              <w14:schemeClr w14:val="tx1"/>
            </w14:solidFill>
          </w14:textFill>
        </w:rPr>
        <w:t>%，不满意占</w:t>
      </w:r>
      <w:r>
        <w:rPr>
          <w:rFonts w:asciiTheme="minorEastAsia" w:hAnsiTheme="minorEastAsia"/>
          <w:color w:val="000000" w:themeColor="text1"/>
          <w:sz w:val="28"/>
          <w:szCs w:val="28"/>
          <w14:textFill>
            <w14:solidFill>
              <w14:schemeClr w14:val="tx1"/>
            </w14:solidFill>
          </w14:textFill>
        </w:rPr>
        <w:t>5%</w:t>
      </w:r>
      <w:r>
        <w:rPr>
          <w:rFonts w:hint="eastAsia" w:asciiTheme="minorEastAsia" w:hAnsiTheme="minorEastAsia"/>
          <w:color w:val="000000" w:themeColor="text1"/>
          <w:sz w:val="28"/>
          <w:szCs w:val="28"/>
          <w14:textFill>
            <w14:solidFill>
              <w14:schemeClr w14:val="tx1"/>
            </w14:solidFill>
          </w14:textFill>
        </w:rPr>
        <w:t>。</w:t>
      </w:r>
    </w:p>
    <w:p>
      <w:pPr>
        <w:pStyle w:val="3"/>
        <w:rPr>
          <w:color w:val="000000" w:themeColor="text1"/>
          <w14:textFill>
            <w14:solidFill>
              <w14:schemeClr w14:val="tx1"/>
            </w14:solidFill>
          </w14:textFill>
        </w:rPr>
      </w:pPr>
      <w:bookmarkStart w:id="21" w:name="_Toc60300687"/>
      <w:r>
        <w:rPr>
          <w:rFonts w:hint="eastAsia"/>
          <w:color w:val="000000" w:themeColor="text1"/>
          <w14:textFill>
            <w14:solidFill>
              <w14:schemeClr w14:val="tx1"/>
            </w14:solidFill>
          </w14:textFill>
        </w:rPr>
        <w:t>4.3 集团化办学情况</w:t>
      </w:r>
      <w:bookmarkEnd w:id="21"/>
    </w:p>
    <w:p>
      <w:pPr>
        <w:ind w:firstLine="560" w:firstLineChars="200"/>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我校从建校就是集团化办学的产物，四川现代教育集团旗下目前有从幼儿园到专科的10个教育单位。集团内中职类学校就有5所，其中中江职中是全四川省唯一的一所民办国家级示范性中等职业学校。我校有今天的成就就是由办学之初的复制中江模式到最近五年的自主创新所获得的。另外，我校还加入了成都旅游职教集团，四川财经职教集团，四川农科职教集团，攀枝花现代服务职教集团。集团化办学模式给我校带来诸多的好处，如：信息共享容易、资源共享更方便、经验推广更快捷。可以说我校在</w:t>
      </w:r>
      <w:r>
        <w:rPr>
          <w:rFonts w:asciiTheme="minorEastAsia" w:hAnsiTheme="minorEastAsia"/>
          <w:color w:val="000000" w:themeColor="text1"/>
          <w:sz w:val="28"/>
          <w:szCs w:val="28"/>
          <w14:textFill>
            <w14:solidFill>
              <w14:schemeClr w14:val="tx1"/>
            </w14:solidFill>
          </w14:textFill>
        </w:rPr>
        <w:t>10</w:t>
      </w:r>
      <w:r>
        <w:rPr>
          <w:rFonts w:hint="eastAsia" w:asciiTheme="minorEastAsia" w:hAnsiTheme="minorEastAsia"/>
          <w:color w:val="000000" w:themeColor="text1"/>
          <w:sz w:val="28"/>
          <w:szCs w:val="28"/>
          <w14:textFill>
            <w14:solidFill>
              <w14:schemeClr w14:val="tx1"/>
            </w14:solidFill>
          </w14:textFill>
        </w:rPr>
        <w:t>年时间内发展到今天这种程度，集团化办学让我校少走了不少湾路。</w:t>
      </w:r>
    </w:p>
    <w:p>
      <w:pPr>
        <w:pStyle w:val="2"/>
        <w:rPr>
          <w:color w:val="000000" w:themeColor="text1"/>
          <w14:textFill>
            <w14:solidFill>
              <w14:schemeClr w14:val="tx1"/>
            </w14:solidFill>
          </w14:textFill>
        </w:rPr>
      </w:pPr>
      <w:bookmarkStart w:id="22" w:name="_Toc60300688"/>
      <w:r>
        <w:rPr>
          <w:rFonts w:hint="eastAsia"/>
          <w:color w:val="000000" w:themeColor="text1"/>
          <w14:textFill>
            <w14:solidFill>
              <w14:schemeClr w14:val="tx1"/>
            </w14:solidFill>
          </w14:textFill>
        </w:rPr>
        <w:t>5.社会贡献</w:t>
      </w:r>
      <w:bookmarkEnd w:id="22"/>
    </w:p>
    <w:p>
      <w:pPr>
        <w:pStyle w:val="3"/>
        <w:rPr>
          <w:color w:val="000000" w:themeColor="text1"/>
          <w14:textFill>
            <w14:solidFill>
              <w14:schemeClr w14:val="tx1"/>
            </w14:solidFill>
          </w14:textFill>
        </w:rPr>
      </w:pPr>
      <w:bookmarkStart w:id="23" w:name="_Toc60300689"/>
      <w:r>
        <w:rPr>
          <w:rFonts w:hint="eastAsia"/>
          <w:color w:val="000000" w:themeColor="text1"/>
          <w14:textFill>
            <w14:solidFill>
              <w14:schemeClr w14:val="tx1"/>
            </w14:solidFill>
          </w14:textFill>
        </w:rPr>
        <w:t>5.1技术技能人才培养</w:t>
      </w:r>
      <w:bookmarkEnd w:id="23"/>
    </w:p>
    <w:p>
      <w:pPr>
        <w:ind w:firstLine="560" w:firstLineChars="200"/>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我校从建校至今已经为省内外企业和高校培养了10000余名的优秀学生和实用技术人才。部分学生在各企业已经成为骨干、精英。在县域经济发展中，我校培养的技术人才更是发挥出了生要作用。目前，我县烟草系统、县内矿山企业、建筑行业、各专业合作社不少技术骨干、管理人员都是我校的毕业生。经我校在用人单位对我校学生的满意度抽样调查显示情况如图5-1-1。</w:t>
      </w:r>
    </w:p>
    <w:p>
      <w:pPr>
        <w:ind w:firstLine="420" w:firstLineChars="200"/>
        <w:rPr>
          <w:rFonts w:asciiTheme="minorEastAsia" w:hAnsiTheme="minorEastAsia"/>
          <w:color w:val="000000" w:themeColor="text1"/>
          <w:sz w:val="28"/>
          <w:szCs w:val="28"/>
          <w14:textFill>
            <w14:solidFill>
              <w14:schemeClr w14:val="tx1"/>
            </w14:solidFill>
          </w14:textFill>
        </w:rPr>
      </w:pPr>
      <w:r>
        <w:rPr>
          <w:color w:val="000000" w:themeColor="text1"/>
          <w14:textFill>
            <w14:solidFill>
              <w14:schemeClr w14:val="tx1"/>
            </w14:solidFill>
          </w14:textFill>
        </w:rPr>
        <w:drawing>
          <wp:inline distT="0" distB="0" distL="0" distR="0">
            <wp:extent cx="4572000" cy="2113280"/>
            <wp:effectExtent l="0" t="0" r="0" b="1270"/>
            <wp:docPr id="12" name="图表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pPr>
        <w:pStyle w:val="3"/>
        <w:rPr>
          <w:color w:val="000000" w:themeColor="text1"/>
          <w14:textFill>
            <w14:solidFill>
              <w14:schemeClr w14:val="tx1"/>
            </w14:solidFill>
          </w14:textFill>
        </w:rPr>
      </w:pPr>
      <w:bookmarkStart w:id="24" w:name="_Toc60300690"/>
      <w:r>
        <w:rPr>
          <w:rFonts w:hint="eastAsia"/>
          <w:color w:val="000000" w:themeColor="text1"/>
          <w14:textFill>
            <w14:solidFill>
              <w14:schemeClr w14:val="tx1"/>
            </w14:solidFill>
          </w14:textFill>
        </w:rPr>
        <w:t>5.2社会服务</w:t>
      </w:r>
      <w:bookmarkEnd w:id="24"/>
    </w:p>
    <w:p>
      <w:pPr>
        <w:ind w:firstLine="560" w:firstLineChars="200"/>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我校是一所中职校，同时还是会理县职教中心，职教中心充分体现社会责任感，一年来为县域经济的发展开展了多种培训服务及技术服务。共计培训各类人员</w:t>
      </w:r>
      <w:r>
        <w:rPr>
          <w:rFonts w:asciiTheme="minorEastAsia" w:hAnsiTheme="minorEastAsia"/>
          <w:color w:val="000000" w:themeColor="text1"/>
          <w:sz w:val="28"/>
          <w:szCs w:val="28"/>
          <w14:textFill>
            <w14:solidFill>
              <w14:schemeClr w14:val="tx1"/>
            </w14:solidFill>
          </w14:textFill>
        </w:rPr>
        <w:t>650</w:t>
      </w:r>
      <w:r>
        <w:rPr>
          <w:rFonts w:hint="eastAsia" w:asciiTheme="minorEastAsia" w:hAnsiTheme="minorEastAsia"/>
          <w:color w:val="000000" w:themeColor="text1"/>
          <w:sz w:val="28"/>
          <w:szCs w:val="28"/>
          <w14:textFill>
            <w14:solidFill>
              <w14:schemeClr w14:val="tx1"/>
            </w14:solidFill>
          </w14:textFill>
        </w:rPr>
        <w:t>人。培训情况见表5-2-1：</w:t>
      </w:r>
    </w:p>
    <w:p>
      <w:pPr>
        <w:ind w:firstLine="560" w:firstLineChars="200"/>
        <w:jc w:val="center"/>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表5-2-1对外培训统计表</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78"/>
        <w:gridCol w:w="2744"/>
      </w:tblGrid>
      <w:tr>
        <w:tblPrEx>
          <w:tblCellMar>
            <w:top w:w="0" w:type="dxa"/>
            <w:left w:w="108" w:type="dxa"/>
            <w:bottom w:w="0" w:type="dxa"/>
            <w:right w:w="108" w:type="dxa"/>
          </w:tblCellMar>
        </w:tblPrEx>
        <w:tc>
          <w:tcPr>
            <w:tcW w:w="5778" w:type="dxa"/>
            <w:shd w:val="clear" w:color="auto" w:fill="C6D9F0" w:themeFill="text2" w:themeFillTint="33"/>
          </w:tcPr>
          <w:p>
            <w:pPr>
              <w:jc w:val="center"/>
              <w:rPr>
                <w:rFonts w:asciiTheme="minorEastAsia" w:hAnsiTheme="minorEastAsia"/>
                <w:b/>
                <w:color w:val="000000" w:themeColor="text1"/>
                <w:sz w:val="28"/>
                <w:szCs w:val="28"/>
                <w14:textFill>
                  <w14:solidFill>
                    <w14:schemeClr w14:val="tx1"/>
                  </w14:solidFill>
                </w14:textFill>
              </w:rPr>
            </w:pPr>
            <w:r>
              <w:rPr>
                <w:rFonts w:hint="eastAsia" w:asciiTheme="minorEastAsia" w:hAnsiTheme="minorEastAsia"/>
                <w:b/>
                <w:color w:val="000000" w:themeColor="text1"/>
                <w:sz w:val="28"/>
                <w:szCs w:val="28"/>
                <w14:textFill>
                  <w14:solidFill>
                    <w14:schemeClr w14:val="tx1"/>
                  </w14:solidFill>
                </w14:textFill>
              </w:rPr>
              <w:t>培训项目</w:t>
            </w:r>
          </w:p>
        </w:tc>
        <w:tc>
          <w:tcPr>
            <w:tcW w:w="2744" w:type="dxa"/>
            <w:shd w:val="clear" w:color="auto" w:fill="C6D9F0" w:themeFill="text2" w:themeFillTint="33"/>
          </w:tcPr>
          <w:p>
            <w:pPr>
              <w:jc w:val="center"/>
              <w:rPr>
                <w:rFonts w:asciiTheme="minorEastAsia" w:hAnsiTheme="minorEastAsia"/>
                <w:b/>
                <w:color w:val="000000" w:themeColor="text1"/>
                <w:sz w:val="28"/>
                <w:szCs w:val="28"/>
                <w14:textFill>
                  <w14:solidFill>
                    <w14:schemeClr w14:val="tx1"/>
                  </w14:solidFill>
                </w14:textFill>
              </w:rPr>
            </w:pPr>
            <w:r>
              <w:rPr>
                <w:rFonts w:hint="eastAsia" w:asciiTheme="minorEastAsia" w:hAnsiTheme="minorEastAsia"/>
                <w:b/>
                <w:color w:val="000000" w:themeColor="text1"/>
                <w:sz w:val="28"/>
                <w:szCs w:val="28"/>
                <w14:textFill>
                  <w14:solidFill>
                    <w14:schemeClr w14:val="tx1"/>
                  </w14:solidFill>
                </w14:textFill>
              </w:rPr>
              <w:t>培训人数（人）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8" w:type="dxa"/>
          </w:tcPr>
          <w:p>
            <w:pPr>
              <w:jc w:val="center"/>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新型职业农民培训（种养殖服务）</w:t>
            </w:r>
          </w:p>
        </w:tc>
        <w:tc>
          <w:tcPr>
            <w:tcW w:w="2744" w:type="dxa"/>
          </w:tcPr>
          <w:p>
            <w:pPr>
              <w:jc w:val="center"/>
              <w:rPr>
                <w:rFonts w:asciiTheme="minorEastAsia" w:hAnsiTheme="minorEastAsia"/>
                <w:color w:val="000000" w:themeColor="text1"/>
                <w:sz w:val="28"/>
                <w:szCs w:val="28"/>
                <w14:textFill>
                  <w14:solidFill>
                    <w14:schemeClr w14:val="tx1"/>
                  </w14:solidFill>
                </w14:textFill>
              </w:rPr>
            </w:pPr>
            <w:r>
              <w:rPr>
                <w:rFonts w:asciiTheme="minorEastAsia" w:hAnsiTheme="minorEastAsia"/>
                <w:color w:val="000000" w:themeColor="text1"/>
                <w:sz w:val="28"/>
                <w:szCs w:val="28"/>
                <w14:textFill>
                  <w14:solidFill>
                    <w14:schemeClr w14:val="tx1"/>
                  </w14:solidFill>
                </w14:textFill>
              </w:rPr>
              <w:t>10</w:t>
            </w:r>
            <w:r>
              <w:rPr>
                <w:rFonts w:hint="eastAsia" w:asciiTheme="minorEastAsia" w:hAnsiTheme="minorEastAsia"/>
                <w:color w:val="000000" w:themeColor="text1"/>
                <w:sz w:val="28"/>
                <w:szCs w:val="28"/>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8" w:type="dxa"/>
          </w:tcPr>
          <w:p>
            <w:pPr>
              <w:jc w:val="center"/>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企业新进员工岗前培训班</w:t>
            </w:r>
          </w:p>
        </w:tc>
        <w:tc>
          <w:tcPr>
            <w:tcW w:w="2744" w:type="dxa"/>
          </w:tcPr>
          <w:p>
            <w:pPr>
              <w:jc w:val="center"/>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50</w:t>
            </w:r>
            <w:r>
              <w:rPr>
                <w:rFonts w:asciiTheme="minorEastAsia" w:hAnsiTheme="minorEastAsia"/>
                <w:color w:val="000000" w:themeColor="text1"/>
                <w:sz w:val="28"/>
                <w:szCs w:val="28"/>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8" w:type="dxa"/>
          </w:tcPr>
          <w:p>
            <w:pPr>
              <w:jc w:val="center"/>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会理县农药经营人员从业资格培训</w:t>
            </w:r>
          </w:p>
        </w:tc>
        <w:tc>
          <w:tcPr>
            <w:tcW w:w="2744" w:type="dxa"/>
          </w:tcPr>
          <w:p>
            <w:pPr>
              <w:jc w:val="center"/>
              <w:rPr>
                <w:rFonts w:asciiTheme="minorEastAsia" w:hAnsiTheme="minorEastAsia"/>
                <w:color w:val="000000" w:themeColor="text1"/>
                <w:sz w:val="28"/>
                <w:szCs w:val="28"/>
                <w14:textFill>
                  <w14:solidFill>
                    <w14:schemeClr w14:val="tx1"/>
                  </w14:solidFill>
                </w14:textFill>
              </w:rPr>
            </w:pPr>
            <w:r>
              <w:rPr>
                <w:rFonts w:asciiTheme="minorEastAsia" w:hAnsiTheme="minorEastAsia"/>
                <w:color w:val="000000" w:themeColor="text1"/>
                <w:sz w:val="28"/>
                <w:szCs w:val="28"/>
                <w14:textFill>
                  <w14:solidFill>
                    <w14:schemeClr w14:val="tx1"/>
                  </w14:solidFill>
                </w14:textFill>
              </w:rPr>
              <w:t>132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8" w:type="dxa"/>
          </w:tcPr>
          <w:p>
            <w:pPr>
              <w:jc w:val="center"/>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会理县新型农民素质提升及“双带能人”培训</w:t>
            </w:r>
          </w:p>
        </w:tc>
        <w:tc>
          <w:tcPr>
            <w:tcW w:w="2744" w:type="dxa"/>
          </w:tcPr>
          <w:p>
            <w:pPr>
              <w:jc w:val="center"/>
              <w:rPr>
                <w:rFonts w:asciiTheme="minorEastAsia" w:hAnsiTheme="minorEastAsia"/>
                <w:color w:val="000000" w:themeColor="text1"/>
                <w:sz w:val="28"/>
                <w:szCs w:val="28"/>
                <w14:textFill>
                  <w14:solidFill>
                    <w14:schemeClr w14:val="tx1"/>
                  </w14:solidFill>
                </w14:textFill>
              </w:rPr>
            </w:pPr>
            <w:r>
              <w:rPr>
                <w:rFonts w:asciiTheme="minorEastAsia" w:hAnsiTheme="minorEastAsia"/>
                <w:color w:val="000000" w:themeColor="text1"/>
                <w:sz w:val="28"/>
                <w:szCs w:val="28"/>
                <w14:textFill>
                  <w14:solidFill>
                    <w14:schemeClr w14:val="tx1"/>
                  </w14:solidFill>
                </w14:textFill>
              </w:rPr>
              <w:t xml:space="preserve">50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8" w:type="dxa"/>
          </w:tcPr>
          <w:p>
            <w:pPr>
              <w:jc w:val="center"/>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企业员工礼仪素质提升</w:t>
            </w:r>
          </w:p>
        </w:tc>
        <w:tc>
          <w:tcPr>
            <w:tcW w:w="2744" w:type="dxa"/>
          </w:tcPr>
          <w:p>
            <w:pPr>
              <w:jc w:val="center"/>
              <w:rPr>
                <w:rFonts w:asciiTheme="minorEastAsia" w:hAnsiTheme="minorEastAsia"/>
                <w:color w:val="000000" w:themeColor="text1"/>
                <w:sz w:val="28"/>
                <w:szCs w:val="28"/>
                <w14:textFill>
                  <w14:solidFill>
                    <w14:schemeClr w14:val="tx1"/>
                  </w14:solidFill>
                </w14:textFill>
              </w:rPr>
            </w:pPr>
            <w:r>
              <w:rPr>
                <w:rFonts w:asciiTheme="minorEastAsia" w:hAnsiTheme="minorEastAsia"/>
                <w:color w:val="000000" w:themeColor="text1"/>
                <w:sz w:val="28"/>
                <w:szCs w:val="28"/>
                <w14:textFill>
                  <w14:solidFill>
                    <w14:schemeClr w14:val="tx1"/>
                  </w14:solidFill>
                </w14:textFill>
              </w:rPr>
              <w:t>10</w:t>
            </w:r>
            <w:r>
              <w:rPr>
                <w:rFonts w:hint="eastAsia" w:asciiTheme="minorEastAsia" w:hAnsiTheme="minorEastAsia"/>
                <w:color w:val="000000" w:themeColor="text1"/>
                <w:sz w:val="28"/>
                <w:szCs w:val="28"/>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8" w:type="dxa"/>
          </w:tcPr>
          <w:p>
            <w:pPr>
              <w:jc w:val="center"/>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会理县民政局村（社区）干部</w:t>
            </w:r>
          </w:p>
        </w:tc>
        <w:tc>
          <w:tcPr>
            <w:tcW w:w="2744" w:type="dxa"/>
          </w:tcPr>
          <w:p>
            <w:pPr>
              <w:jc w:val="center"/>
              <w:rPr>
                <w:rFonts w:asciiTheme="minorEastAsia" w:hAnsiTheme="minorEastAsia"/>
                <w:color w:val="000000" w:themeColor="text1"/>
                <w:sz w:val="28"/>
                <w:szCs w:val="28"/>
                <w14:textFill>
                  <w14:solidFill>
                    <w14:schemeClr w14:val="tx1"/>
                  </w14:solidFill>
                </w14:textFill>
              </w:rPr>
            </w:pPr>
            <w:r>
              <w:rPr>
                <w:rFonts w:asciiTheme="minorEastAsia" w:hAnsiTheme="minorEastAsia"/>
                <w:color w:val="000000" w:themeColor="text1"/>
                <w:sz w:val="28"/>
                <w:szCs w:val="28"/>
                <w14:textFill>
                  <w14:solidFill>
                    <w14:schemeClr w14:val="tx1"/>
                  </w14:solidFill>
                </w14:textFill>
              </w:rPr>
              <w:t xml:space="preserve">218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8" w:type="dxa"/>
          </w:tcPr>
          <w:p>
            <w:pPr>
              <w:jc w:val="center"/>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合计</w:t>
            </w:r>
          </w:p>
        </w:tc>
        <w:tc>
          <w:tcPr>
            <w:tcW w:w="2744" w:type="dxa"/>
          </w:tcPr>
          <w:p>
            <w:pPr>
              <w:jc w:val="center"/>
              <w:rPr>
                <w:rFonts w:asciiTheme="minorEastAsia" w:hAnsiTheme="minorEastAsia"/>
                <w:color w:val="000000" w:themeColor="text1"/>
                <w:sz w:val="28"/>
                <w:szCs w:val="28"/>
                <w14:textFill>
                  <w14:solidFill>
                    <w14:schemeClr w14:val="tx1"/>
                  </w14:solidFill>
                </w14:textFill>
              </w:rPr>
            </w:pPr>
            <w:r>
              <w:rPr>
                <w:rFonts w:asciiTheme="minorEastAsia" w:hAnsiTheme="minorEastAsia"/>
                <w:color w:val="000000" w:themeColor="text1"/>
                <w:sz w:val="28"/>
                <w:szCs w:val="28"/>
                <w14:textFill>
                  <w14:solidFill>
                    <w14:schemeClr w14:val="tx1"/>
                  </w14:solidFill>
                </w14:textFill>
              </w:rPr>
              <w:t>650</w:t>
            </w:r>
          </w:p>
        </w:tc>
      </w:tr>
    </w:tbl>
    <w:p>
      <w:pPr>
        <w:ind w:firstLine="560" w:firstLineChars="200"/>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我校还多次参与县级各部门承办大型科技扶贫活动，提供人才技术服务100余人次。对我校的定点对口扶贫村提供技术服务20余人次。</w:t>
      </w:r>
    </w:p>
    <w:p>
      <w:pPr>
        <w:pStyle w:val="3"/>
        <w:rPr>
          <w:color w:val="000000" w:themeColor="text1"/>
          <w14:textFill>
            <w14:solidFill>
              <w14:schemeClr w14:val="tx1"/>
            </w14:solidFill>
          </w14:textFill>
        </w:rPr>
      </w:pPr>
      <w:bookmarkStart w:id="25" w:name="_Toc60300691"/>
      <w:r>
        <w:rPr>
          <w:rFonts w:hint="eastAsia"/>
          <w:color w:val="000000" w:themeColor="text1"/>
          <w14:textFill>
            <w14:solidFill>
              <w14:schemeClr w14:val="tx1"/>
            </w14:solidFill>
          </w14:textFill>
        </w:rPr>
        <w:t>5.3对口支援</w:t>
      </w:r>
      <w:bookmarkEnd w:id="25"/>
    </w:p>
    <w:p>
      <w:pPr>
        <w:ind w:firstLine="560" w:firstLineChars="200"/>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在校际帮扶方面，来我校考察的学校都是尽力支持，2019年会东县职业技术学校第四次到我校就教育教学管理、专业建设、人才培养模式等方面向我校“取经“。我校都是毫无保留地提供经验和资料，得到了兄弟学校的一致好评。</w:t>
      </w:r>
    </w:p>
    <w:p>
      <w:pPr>
        <w:ind w:firstLine="560" w:firstLineChars="200"/>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在精准扶贫工作，上级安排我校对口帮扶黎溪镇咩嘟咕村。2018-20</w:t>
      </w:r>
      <w:r>
        <w:rPr>
          <w:rFonts w:asciiTheme="minorEastAsia" w:hAnsiTheme="minorEastAsia"/>
          <w:color w:val="000000" w:themeColor="text1"/>
          <w:sz w:val="28"/>
          <w:szCs w:val="28"/>
          <w14:textFill>
            <w14:solidFill>
              <w14:schemeClr w14:val="tx1"/>
            </w14:solidFill>
          </w14:textFill>
        </w:rPr>
        <w:t>20</w:t>
      </w:r>
      <w:r>
        <w:rPr>
          <w:rFonts w:hint="eastAsia" w:asciiTheme="minorEastAsia" w:hAnsiTheme="minorEastAsia"/>
          <w:color w:val="000000" w:themeColor="text1"/>
          <w:sz w:val="28"/>
          <w:szCs w:val="28"/>
          <w14:textFill>
            <w14:solidFill>
              <w14:schemeClr w14:val="tx1"/>
            </w14:solidFill>
          </w14:textFill>
        </w:rPr>
        <w:t>年，我校投入了近</w:t>
      </w:r>
      <w:r>
        <w:rPr>
          <w:rFonts w:asciiTheme="minorEastAsia" w:hAnsiTheme="minorEastAsia"/>
          <w:color w:val="000000" w:themeColor="text1"/>
          <w:sz w:val="28"/>
          <w:szCs w:val="28"/>
          <w14:textFill>
            <w14:solidFill>
              <w14:schemeClr w14:val="tx1"/>
            </w14:solidFill>
          </w14:textFill>
        </w:rPr>
        <w:t>2</w:t>
      </w:r>
      <w:r>
        <w:rPr>
          <w:rFonts w:hint="eastAsia" w:asciiTheme="minorEastAsia" w:hAnsiTheme="minorEastAsia"/>
          <w:color w:val="000000" w:themeColor="text1"/>
          <w:sz w:val="28"/>
          <w:szCs w:val="28"/>
          <w14:textFill>
            <w14:solidFill>
              <w14:schemeClr w14:val="tx1"/>
            </w14:solidFill>
          </w14:textFill>
        </w:rPr>
        <w:t>万元回购该村成品羊5只，滞销水果</w:t>
      </w:r>
      <w:r>
        <w:rPr>
          <w:rFonts w:asciiTheme="minorEastAsia" w:hAnsiTheme="minorEastAsia"/>
          <w:color w:val="000000" w:themeColor="text1"/>
          <w:sz w:val="28"/>
          <w:szCs w:val="28"/>
          <w14:textFill>
            <w14:solidFill>
              <w14:schemeClr w14:val="tx1"/>
            </w14:solidFill>
          </w14:textFill>
        </w:rPr>
        <w:t>2</w:t>
      </w:r>
      <w:r>
        <w:rPr>
          <w:rFonts w:hint="eastAsia" w:asciiTheme="minorEastAsia" w:hAnsiTheme="minorEastAsia"/>
          <w:color w:val="000000" w:themeColor="text1"/>
          <w:sz w:val="28"/>
          <w:szCs w:val="28"/>
          <w14:textFill>
            <w14:solidFill>
              <w14:schemeClr w14:val="tx1"/>
            </w14:solidFill>
          </w14:textFill>
        </w:rPr>
        <w:t>000余斤，解决了贫困户农产品买不出去的后顾之忧，同时也使贫困户看到了“劳动致富”的希望。我校还专门为该村举办了种养殖实用技术培训班，经营让该村农户掌握最新的种植、养殖、多种经营方面的技术，目前，该村11户建档立卡贫困户已</w:t>
      </w:r>
      <w:r>
        <w:rPr>
          <w:rFonts w:asciiTheme="minorEastAsia" w:hAnsiTheme="minorEastAsia"/>
          <w:color w:val="000000" w:themeColor="text1"/>
          <w:sz w:val="28"/>
          <w:szCs w:val="28"/>
          <w14:textFill>
            <w14:solidFill>
              <w14:schemeClr w14:val="tx1"/>
            </w14:solidFill>
          </w14:textFill>
        </w:rPr>
        <w:t>100</w:t>
      </w:r>
      <w:r>
        <w:rPr>
          <w:rFonts w:hint="eastAsia" w:asciiTheme="minorEastAsia" w:hAnsiTheme="minorEastAsia"/>
          <w:color w:val="000000" w:themeColor="text1"/>
          <w:sz w:val="28"/>
          <w:szCs w:val="28"/>
          <w14:textFill>
            <w14:solidFill>
              <w14:schemeClr w14:val="tx1"/>
            </w14:solidFill>
          </w14:textFill>
        </w:rPr>
        <w:t>%实现脱贫摘帽。帮扶效果好，深受该村群众的好评。</w:t>
      </w:r>
    </w:p>
    <w:p>
      <w:pPr>
        <w:pStyle w:val="2"/>
        <w:rPr>
          <w:color w:val="000000" w:themeColor="text1"/>
          <w14:textFill>
            <w14:solidFill>
              <w14:schemeClr w14:val="tx1"/>
            </w14:solidFill>
          </w14:textFill>
        </w:rPr>
      </w:pPr>
      <w:bookmarkStart w:id="26" w:name="_Toc60300692"/>
      <w:r>
        <w:rPr>
          <w:rFonts w:hint="eastAsia"/>
          <w:color w:val="000000" w:themeColor="text1"/>
          <w14:textFill>
            <w14:solidFill>
              <w14:schemeClr w14:val="tx1"/>
            </w14:solidFill>
          </w14:textFill>
        </w:rPr>
        <w:t>6.举办者履责</w:t>
      </w:r>
      <w:bookmarkEnd w:id="26"/>
    </w:p>
    <w:p>
      <w:pPr>
        <w:pStyle w:val="3"/>
        <w:rPr>
          <w:color w:val="000000" w:themeColor="text1"/>
          <w14:textFill>
            <w14:solidFill>
              <w14:schemeClr w14:val="tx1"/>
            </w14:solidFill>
          </w14:textFill>
        </w:rPr>
      </w:pPr>
      <w:bookmarkStart w:id="27" w:name="_Toc60300693"/>
      <w:r>
        <w:rPr>
          <w:rFonts w:hint="eastAsia"/>
          <w:color w:val="000000" w:themeColor="text1"/>
          <w14:textFill>
            <w14:solidFill>
              <w14:schemeClr w14:val="tx1"/>
            </w14:solidFill>
          </w14:textFill>
        </w:rPr>
        <w:t>6.1经费</w:t>
      </w:r>
      <w:bookmarkEnd w:id="27"/>
    </w:p>
    <w:p>
      <w:pPr>
        <w:ind w:firstLine="560" w:firstLineChars="200"/>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在政策性经费方面，各级各部门都是及时将免学费补助、中职助学金，我校也是及时发放到学生手中，县政府每年按时将教育附加费的30%足额拨付到我校帐户，用于学校设备设施的新增与改造等。我校是民办学校，没有财政性公用经费，所有经费都是由四川现代教育集团拨付，201</w:t>
      </w:r>
      <w:r>
        <w:rPr>
          <w:rFonts w:asciiTheme="minorEastAsia" w:hAnsiTheme="minorEastAsia"/>
          <w:color w:val="000000" w:themeColor="text1"/>
          <w:sz w:val="28"/>
          <w:szCs w:val="28"/>
          <w14:textFill>
            <w14:solidFill>
              <w14:schemeClr w14:val="tx1"/>
            </w14:solidFill>
          </w14:textFill>
        </w:rPr>
        <w:t>9</w:t>
      </w:r>
      <w:r>
        <w:rPr>
          <w:rFonts w:hint="eastAsia" w:asciiTheme="minorEastAsia" w:hAnsiTheme="minorEastAsia"/>
          <w:color w:val="000000" w:themeColor="text1"/>
          <w:sz w:val="28"/>
          <w:szCs w:val="28"/>
          <w14:textFill>
            <w14:solidFill>
              <w14:schemeClr w14:val="tx1"/>
            </w14:solidFill>
          </w14:textFill>
        </w:rPr>
        <w:t>-20</w:t>
      </w:r>
      <w:r>
        <w:rPr>
          <w:rFonts w:asciiTheme="minorEastAsia" w:hAnsiTheme="minorEastAsia"/>
          <w:color w:val="000000" w:themeColor="text1"/>
          <w:sz w:val="28"/>
          <w:szCs w:val="28"/>
          <w14:textFill>
            <w14:solidFill>
              <w14:schemeClr w14:val="tx1"/>
            </w14:solidFill>
          </w14:textFill>
        </w:rPr>
        <w:t>20</w:t>
      </w:r>
      <w:r>
        <w:rPr>
          <w:rFonts w:hint="eastAsia" w:asciiTheme="minorEastAsia" w:hAnsiTheme="minorEastAsia"/>
          <w:color w:val="000000" w:themeColor="text1"/>
          <w:sz w:val="28"/>
          <w:szCs w:val="28"/>
          <w14:textFill>
            <w14:solidFill>
              <w14:schemeClr w14:val="tx1"/>
            </w14:solidFill>
          </w14:textFill>
        </w:rPr>
        <w:t>年生均拨款数2</w:t>
      </w:r>
      <w:r>
        <w:rPr>
          <w:rFonts w:asciiTheme="minorEastAsia" w:hAnsiTheme="minorEastAsia"/>
          <w:color w:val="000000" w:themeColor="text1"/>
          <w:sz w:val="28"/>
          <w:szCs w:val="28"/>
          <w14:textFill>
            <w14:solidFill>
              <w14:schemeClr w14:val="tx1"/>
            </w14:solidFill>
          </w14:textFill>
        </w:rPr>
        <w:t>7</w:t>
      </w:r>
      <w:r>
        <w:rPr>
          <w:rFonts w:hint="eastAsia" w:asciiTheme="minorEastAsia" w:hAnsiTheme="minorEastAsia"/>
          <w:color w:val="000000" w:themeColor="text1"/>
          <w:sz w:val="28"/>
          <w:szCs w:val="28"/>
          <w14:textFill>
            <w14:solidFill>
              <w14:schemeClr w14:val="tx1"/>
            </w14:solidFill>
          </w14:textFill>
        </w:rPr>
        <w:t>00元，充分保证了学校教育教学秩序的正常开展。</w:t>
      </w:r>
    </w:p>
    <w:p>
      <w:pPr>
        <w:pStyle w:val="3"/>
        <w:rPr>
          <w:color w:val="000000" w:themeColor="text1"/>
          <w14:textFill>
            <w14:solidFill>
              <w14:schemeClr w14:val="tx1"/>
            </w14:solidFill>
          </w14:textFill>
        </w:rPr>
      </w:pPr>
      <w:bookmarkStart w:id="28" w:name="_Toc60300694"/>
      <w:r>
        <w:rPr>
          <w:rFonts w:hint="eastAsia"/>
          <w:color w:val="000000" w:themeColor="text1"/>
          <w14:textFill>
            <w14:solidFill>
              <w14:schemeClr w14:val="tx1"/>
            </w14:solidFill>
          </w14:textFill>
        </w:rPr>
        <w:t>6.2政策措施</w:t>
      </w:r>
      <w:bookmarkEnd w:id="28"/>
    </w:p>
    <w:p>
      <w:pPr>
        <w:ind w:firstLine="560" w:firstLineChars="200"/>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我校是董事会领导下的校长负责制，学校具有很大的办学自主权。除经费预算外，学校内部管理都是学校管理层共同决策，集团不参与学校的具体教育教学业务管理。在人力资源方面政府给予了最大的支持，政府给了我校180个教师编制，目前我校有在编教师17</w:t>
      </w:r>
      <w:r>
        <w:rPr>
          <w:rFonts w:asciiTheme="minorEastAsia" w:hAnsiTheme="minorEastAsia"/>
          <w:color w:val="000000" w:themeColor="text1"/>
          <w:sz w:val="28"/>
          <w:szCs w:val="28"/>
          <w14:textFill>
            <w14:solidFill>
              <w14:schemeClr w14:val="tx1"/>
            </w14:solidFill>
          </w14:textFill>
        </w:rPr>
        <w:t>8</w:t>
      </w:r>
      <w:r>
        <w:rPr>
          <w:rFonts w:hint="eastAsia" w:asciiTheme="minorEastAsia" w:hAnsiTheme="minorEastAsia"/>
          <w:color w:val="000000" w:themeColor="text1"/>
          <w:sz w:val="28"/>
          <w:szCs w:val="28"/>
          <w14:textFill>
            <w14:solidFill>
              <w14:schemeClr w14:val="tx1"/>
            </w14:solidFill>
          </w14:textFill>
        </w:rPr>
        <w:t>人，空编</w:t>
      </w:r>
      <w:r>
        <w:rPr>
          <w:rFonts w:asciiTheme="minorEastAsia" w:hAnsiTheme="minorEastAsia"/>
          <w:color w:val="000000" w:themeColor="text1"/>
          <w:sz w:val="28"/>
          <w:szCs w:val="28"/>
          <w14:textFill>
            <w14:solidFill>
              <w14:schemeClr w14:val="tx1"/>
            </w14:solidFill>
          </w14:textFill>
        </w:rPr>
        <w:t>2</w:t>
      </w:r>
      <w:r>
        <w:rPr>
          <w:rFonts w:hint="eastAsia" w:asciiTheme="minorEastAsia" w:hAnsiTheme="minorEastAsia"/>
          <w:color w:val="000000" w:themeColor="text1"/>
          <w:sz w:val="28"/>
          <w:szCs w:val="28"/>
          <w14:textFill>
            <w14:solidFill>
              <w14:schemeClr w14:val="tx1"/>
            </w14:solidFill>
          </w14:textFill>
        </w:rPr>
        <w:t>人。</w:t>
      </w:r>
    </w:p>
    <w:p>
      <w:pPr>
        <w:ind w:firstLine="560" w:firstLineChars="200"/>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为提高我校的办学水平我校出台了一系列制度和规范，其中制度有：《制定教学计划制度》、《教师备课制度》、《教师上课制度》、《教师听课制度》、《作业布置与批改制度》、《成绩评定制度》、《考试考场制度》、《教师调课制度》、《教师代课制度》、《日常教学巡查制度》、《教案检查制度》、《作业批改检查制度》、《班级周志检查制度》、《高考质量奖励办法》、《学生操行分管理制度》、《教师综合考核办法》、《绩效工资考核方案》。其中规范有：《教师职业道德规范》、《教师课堂规范》、《学生课堂规范》、《制定学期授课计划规范》、《备课规范》、《体育课教学规范》、《学生德育规范》。由于我校制度规范健全，检查落实到位，各方面管理规范有序，学校发展前景好，后劲足。</w:t>
      </w:r>
    </w:p>
    <w:p>
      <w:pPr>
        <w:pStyle w:val="2"/>
        <w:rPr>
          <w:color w:val="000000" w:themeColor="text1"/>
          <w14:textFill>
            <w14:solidFill>
              <w14:schemeClr w14:val="tx1"/>
            </w14:solidFill>
          </w14:textFill>
        </w:rPr>
      </w:pPr>
      <w:bookmarkStart w:id="29" w:name="_Toc60300695"/>
      <w:r>
        <w:rPr>
          <w:rFonts w:hint="eastAsia"/>
          <w:color w:val="000000" w:themeColor="text1"/>
          <w14:textFill>
            <w14:solidFill>
              <w14:schemeClr w14:val="tx1"/>
            </w14:solidFill>
          </w14:textFill>
        </w:rPr>
        <w:t>7.特色创新</w:t>
      </w:r>
      <w:bookmarkEnd w:id="29"/>
    </w:p>
    <w:p>
      <w:pPr>
        <w:ind w:firstLine="560" w:firstLineChars="200"/>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由以就业为中心的办学模式向以高考为中心的模式转变初见成效。我校地处四川西南小县城，虽然专业也不少，但除了农业专业外，其它专业几乎都没有行业和企业支撑，学校的办学方向在一段时间内似乎很迷茫。我校行政不等不靠，认真思考，结合目前的职教政策，认真分析家长及学生的需求后，学校一班人积极走出去，借鉴了兄弟学校的成功经验，学校确定了以高考为中心的办学模式。结合办学模式的转型，学校在人才培养方案，教学计划等方面均做了非常大的改革，老师也经历了痛苦的转型期，从实施效果看效果非常明显。高考成绩年年攀升，招生效果非常明显。2</w:t>
      </w:r>
      <w:r>
        <w:rPr>
          <w:rFonts w:asciiTheme="minorEastAsia" w:hAnsiTheme="minorEastAsia"/>
          <w:color w:val="000000" w:themeColor="text1"/>
          <w:sz w:val="28"/>
          <w:szCs w:val="28"/>
          <w14:textFill>
            <w14:solidFill>
              <w14:schemeClr w14:val="tx1"/>
            </w14:solidFill>
          </w14:textFill>
        </w:rPr>
        <w:t>020</w:t>
      </w:r>
      <w:r>
        <w:rPr>
          <w:rFonts w:hint="eastAsia" w:asciiTheme="minorEastAsia" w:hAnsiTheme="minorEastAsia"/>
          <w:color w:val="000000" w:themeColor="text1"/>
          <w:sz w:val="28"/>
          <w:szCs w:val="28"/>
          <w14:textFill>
            <w14:solidFill>
              <w14:schemeClr w14:val="tx1"/>
            </w14:solidFill>
          </w14:textFill>
        </w:rPr>
        <w:t>我校高考班升学率达100%，本科上线2</w:t>
      </w:r>
      <w:r>
        <w:rPr>
          <w:rFonts w:asciiTheme="minorEastAsia" w:hAnsiTheme="minorEastAsia"/>
          <w:color w:val="000000" w:themeColor="text1"/>
          <w:sz w:val="28"/>
          <w:szCs w:val="28"/>
          <w14:textFill>
            <w14:solidFill>
              <w14:schemeClr w14:val="tx1"/>
            </w14:solidFill>
          </w14:textFill>
        </w:rPr>
        <w:t>3</w:t>
      </w:r>
      <w:r>
        <w:rPr>
          <w:rFonts w:hint="eastAsia" w:asciiTheme="minorEastAsia" w:hAnsiTheme="minorEastAsia"/>
          <w:color w:val="000000" w:themeColor="text1"/>
          <w:sz w:val="28"/>
          <w:szCs w:val="28"/>
          <w14:textFill>
            <w14:solidFill>
              <w14:schemeClr w14:val="tx1"/>
            </w14:solidFill>
          </w14:textFill>
        </w:rPr>
        <w:t>人，专科上线5</w:t>
      </w:r>
      <w:r>
        <w:rPr>
          <w:rFonts w:asciiTheme="minorEastAsia" w:hAnsiTheme="minorEastAsia"/>
          <w:color w:val="000000" w:themeColor="text1"/>
          <w:sz w:val="28"/>
          <w:szCs w:val="28"/>
          <w14:textFill>
            <w14:solidFill>
              <w14:schemeClr w14:val="tx1"/>
            </w14:solidFill>
          </w14:textFill>
        </w:rPr>
        <w:t>08</w:t>
      </w:r>
      <w:r>
        <w:rPr>
          <w:rFonts w:hint="eastAsia" w:asciiTheme="minorEastAsia" w:hAnsiTheme="minorEastAsia"/>
          <w:color w:val="000000" w:themeColor="text1"/>
          <w:sz w:val="28"/>
          <w:szCs w:val="28"/>
          <w14:textFill>
            <w14:solidFill>
              <w14:schemeClr w14:val="tx1"/>
            </w14:solidFill>
          </w14:textFill>
        </w:rPr>
        <w:t>人，在全州同类学校中名列前茅超。</w:t>
      </w:r>
    </w:p>
    <w:p>
      <w:pPr>
        <w:pStyle w:val="2"/>
        <w:rPr>
          <w:color w:val="000000" w:themeColor="text1"/>
          <w14:textFill>
            <w14:solidFill>
              <w14:schemeClr w14:val="tx1"/>
            </w14:solidFill>
          </w14:textFill>
        </w:rPr>
      </w:pPr>
      <w:bookmarkStart w:id="30" w:name="_Toc60300696"/>
      <w:r>
        <w:rPr>
          <w:rFonts w:hint="eastAsia"/>
          <w:color w:val="000000" w:themeColor="text1"/>
          <w14:textFill>
            <w14:solidFill>
              <w14:schemeClr w14:val="tx1"/>
            </w14:solidFill>
          </w14:textFill>
        </w:rPr>
        <w:t>8.主要问题和改进措施</w:t>
      </w:r>
      <w:bookmarkEnd w:id="30"/>
    </w:p>
    <w:p>
      <w:pPr>
        <w:ind w:firstLine="560" w:firstLineChars="200"/>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问题：学校转型升级步伐慢，专业发展后劲不足。</w:t>
      </w:r>
    </w:p>
    <w:p>
      <w:pPr>
        <w:ind w:firstLine="560" w:firstLineChars="200"/>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主要原因：</w:t>
      </w:r>
    </w:p>
    <w:p>
      <w:pPr>
        <w:ind w:firstLine="560" w:firstLineChars="200"/>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1）传统专业数目过多，我校现有10个专业分别是计算机、电子、会计、旅游、建筑、农学、服装、机加、汽修。10个专业中的大多数专业方向个均为传统专业方向，而且大部分地区分学生均分布在计算机、电子、会计三个专业，这些专业全省所有中职校几乎都有，缺乏明显的专业特色，已经不利于专业发展，更无法形成专业优势。</w:t>
      </w:r>
    </w:p>
    <w:p>
      <w:pPr>
        <w:ind w:firstLine="560" w:firstLineChars="200"/>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2）专业师资素质整体水平提高速度慢，缺乏专业领军人物。在我校的大部分专业课程教师都是年轻教师，缺乏技术优势，综合素质不高，专业功底也不扎实，目前体制下老师培训的机会不多，教师专业能力提升的通道少，导致专业老师没有能力推动专业建设向高层次发展。</w:t>
      </w:r>
    </w:p>
    <w:p>
      <w:pPr>
        <w:ind w:firstLine="560" w:firstLineChars="200"/>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（3）学校在设备设施投入后续乏力，目前学校设备设施已经严重落后，许多专业设备设施都是十年前的产品，部分专业设备已经不能完全满足教学需要。</w:t>
      </w:r>
    </w:p>
    <w:p>
      <w:pPr>
        <w:ind w:firstLine="560" w:firstLineChars="200"/>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解决问题的措施：</w:t>
      </w:r>
    </w:p>
    <w:p>
      <w:pPr>
        <w:ind w:firstLine="560" w:firstLineChars="200"/>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（1）逐步实现专业资源整合，积极开办与市场接轨的专业，着力打造5个左右精品专业，提高学校办学实力。</w:t>
      </w:r>
    </w:p>
    <w:p>
      <w:pPr>
        <w:ind w:firstLine="560" w:firstLineChars="200"/>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（2）加强师资队伍建设。从资金和政策入手，向集团争取更多的资金，向上级教育主管部门争取更多的政策，为老师提供更多的培训进修机会，切实提高师资队伍素质与能力。</w:t>
      </w:r>
    </w:p>
    <w:p>
      <w:pPr>
        <w:ind w:firstLine="560" w:firstLineChars="200"/>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（3）争取集团的大力支持，增加设备设施的投入力度，让更多的专业设备设施符合当前经济社会发展水平，切合企业实际需求。</w:t>
      </w:r>
    </w:p>
    <w:p>
      <w:pPr>
        <w:pStyle w:val="2"/>
        <w:rPr>
          <w:color w:val="000000" w:themeColor="text1"/>
          <w14:textFill>
            <w14:solidFill>
              <w14:schemeClr w14:val="tx1"/>
            </w14:solidFill>
          </w14:textFill>
        </w:rPr>
      </w:pPr>
      <w:bookmarkStart w:id="31" w:name="_Toc60300697"/>
      <w:r>
        <w:rPr>
          <w:rFonts w:hint="eastAsia"/>
          <w:color w:val="000000" w:themeColor="text1"/>
          <w14:textFill>
            <w14:solidFill>
              <w14:schemeClr w14:val="tx1"/>
            </w14:solidFill>
          </w14:textFill>
        </w:rPr>
        <w:t>9.其他</w:t>
      </w:r>
      <w:bookmarkEnd w:id="31"/>
    </w:p>
    <w:p>
      <w:pPr>
        <w:ind w:firstLine="560" w:firstLineChars="200"/>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目前，北京北方投资集团正式控股我校，学校将借助集团强大的财力支持，力争在最短时间内实现转型升级，争取将我校建设成为国家级历史文化名城——会理，唯一的高职院校。</w:t>
      </w:r>
    </w:p>
    <w:p>
      <w:pPr>
        <w:ind w:firstLine="560" w:firstLineChars="200"/>
        <w:rPr>
          <w:rFonts w:asciiTheme="minorEastAsia" w:hAnsiTheme="minorEastAsia"/>
          <w:color w:val="000000" w:themeColor="text1"/>
          <w:sz w:val="28"/>
          <w:szCs w:val="28"/>
          <w14:textFill>
            <w14:solidFill>
              <w14:schemeClr w14:val="tx1"/>
            </w14:solidFill>
          </w14:textFill>
        </w:rPr>
      </w:pPr>
    </w:p>
    <w:sectPr>
      <w:footerReference r:id="rId8" w:type="first"/>
      <w:footerReference r:id="rId7" w:type="default"/>
      <w:pgSz w:w="11906" w:h="16838"/>
      <w:pgMar w:top="1440" w:right="1797" w:bottom="1440" w:left="1797"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中宋">
    <w:altName w:val="宋体"/>
    <w:panose1 w:val="02010600040101010101"/>
    <w:charset w:val="86"/>
    <w:family w:val="auto"/>
    <w:pitch w:val="default"/>
    <w:sig w:usb0="00000000" w:usb1="00000000" w:usb2="00000010" w:usb3="00000000" w:csb0="0004009F"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asciiTheme="minorEastAsia" w:hAnsiTheme="minorEastAsia"/>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42919624"/>
      <w:docPartObj>
        <w:docPartGallery w:val="AutoText"/>
      </w:docPartObj>
    </w:sdtPr>
    <w:sdtContent>
      <w:p>
        <w:pPr>
          <w:pStyle w:val="6"/>
          <w:jc w:val="right"/>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24 -</w:t>
        </w:r>
        <w:r>
          <w:rPr>
            <w:rFonts w:asciiTheme="minorEastAsia" w:hAnsiTheme="minorEastAsia"/>
            <w:sz w:val="28"/>
            <w:szCs w:val="28"/>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p>
  <w:p>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79166851"/>
      <w:docPartObj>
        <w:docPartGallery w:val="AutoText"/>
      </w:docPartObj>
    </w:sdtPr>
    <w:sdtEndPr>
      <w:rPr>
        <w:rFonts w:ascii="宋体" w:hAnsi="宋体" w:eastAsia="宋体"/>
        <w:sz w:val="28"/>
        <w:szCs w:val="28"/>
      </w:rPr>
    </w:sdtEndPr>
    <w:sdtContent>
      <w:p>
        <w:pPr>
          <w:pStyle w:val="6"/>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23 -</w:t>
        </w:r>
        <w:r>
          <w:rPr>
            <w:rFonts w:ascii="宋体" w:hAnsi="宋体" w:eastAsia="宋体"/>
            <w:sz w:val="28"/>
            <w:szCs w:val="28"/>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43335042"/>
      <w:docPartObj>
        <w:docPartGallery w:val="AutoText"/>
      </w:docPartObj>
    </w:sdtPr>
    <w:sdtEndPr>
      <w:rPr>
        <w:rFonts w:asciiTheme="minorEastAsia" w:hAnsiTheme="minorEastAsia"/>
        <w:sz w:val="28"/>
        <w:szCs w:val="28"/>
      </w:rPr>
    </w:sdtEndPr>
    <w:sdtContent>
      <w:p>
        <w:pPr>
          <w:pStyle w:val="6"/>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1 -</w:t>
        </w:r>
        <w:r>
          <w:rPr>
            <w:rFonts w:asciiTheme="minorEastAsia" w:hAnsiTheme="minorEastAsia"/>
            <w:sz w:val="28"/>
            <w:szCs w:val="28"/>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drawing>
        <wp:anchor distT="0" distB="0" distL="114300" distR="114300" simplePos="0" relativeHeight="251658240" behindDoc="0" locked="0" layoutInCell="1" allowOverlap="1">
          <wp:simplePos x="0" y="0"/>
          <wp:positionH relativeFrom="column">
            <wp:posOffset>-25400</wp:posOffset>
          </wp:positionH>
          <wp:positionV relativeFrom="paragraph">
            <wp:posOffset>1270</wp:posOffset>
          </wp:positionV>
          <wp:extent cx="399415" cy="348615"/>
          <wp:effectExtent l="0" t="0" r="635" b="0"/>
          <wp:wrapTopAndBottom/>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399415" cy="34861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097"/>
    <w:rsid w:val="00004E20"/>
    <w:rsid w:val="00006D33"/>
    <w:rsid w:val="00013B13"/>
    <w:rsid w:val="000254C8"/>
    <w:rsid w:val="000361AC"/>
    <w:rsid w:val="00037047"/>
    <w:rsid w:val="0004248C"/>
    <w:rsid w:val="00045C88"/>
    <w:rsid w:val="000710C4"/>
    <w:rsid w:val="000815F8"/>
    <w:rsid w:val="0008728E"/>
    <w:rsid w:val="00087EAE"/>
    <w:rsid w:val="000913F8"/>
    <w:rsid w:val="000A125D"/>
    <w:rsid w:val="000B0B48"/>
    <w:rsid w:val="000D1AAE"/>
    <w:rsid w:val="000D6D48"/>
    <w:rsid w:val="000E0336"/>
    <w:rsid w:val="000E071B"/>
    <w:rsid w:val="000E4E8C"/>
    <w:rsid w:val="000E6022"/>
    <w:rsid w:val="000E756A"/>
    <w:rsid w:val="00114C5B"/>
    <w:rsid w:val="00127F85"/>
    <w:rsid w:val="001306FD"/>
    <w:rsid w:val="00130F58"/>
    <w:rsid w:val="00134F33"/>
    <w:rsid w:val="001369D4"/>
    <w:rsid w:val="00143C86"/>
    <w:rsid w:val="0015058E"/>
    <w:rsid w:val="00157979"/>
    <w:rsid w:val="00166EE2"/>
    <w:rsid w:val="00175823"/>
    <w:rsid w:val="0018006B"/>
    <w:rsid w:val="00192206"/>
    <w:rsid w:val="001956F3"/>
    <w:rsid w:val="001B43B8"/>
    <w:rsid w:val="001D0596"/>
    <w:rsid w:val="001D4EA4"/>
    <w:rsid w:val="001D6629"/>
    <w:rsid w:val="001E4853"/>
    <w:rsid w:val="00200422"/>
    <w:rsid w:val="002033A4"/>
    <w:rsid w:val="00210EDB"/>
    <w:rsid w:val="00227F0B"/>
    <w:rsid w:val="00230DB8"/>
    <w:rsid w:val="00257AE8"/>
    <w:rsid w:val="00263A58"/>
    <w:rsid w:val="002850F6"/>
    <w:rsid w:val="00291309"/>
    <w:rsid w:val="002956C3"/>
    <w:rsid w:val="00295EDD"/>
    <w:rsid w:val="00296390"/>
    <w:rsid w:val="002A52BA"/>
    <w:rsid w:val="002A60CC"/>
    <w:rsid w:val="002B5450"/>
    <w:rsid w:val="002B6197"/>
    <w:rsid w:val="002E00BD"/>
    <w:rsid w:val="002F2F17"/>
    <w:rsid w:val="002F48C6"/>
    <w:rsid w:val="00314002"/>
    <w:rsid w:val="00317E22"/>
    <w:rsid w:val="003203DB"/>
    <w:rsid w:val="00321177"/>
    <w:rsid w:val="00324CE3"/>
    <w:rsid w:val="0033287E"/>
    <w:rsid w:val="003368A5"/>
    <w:rsid w:val="00342909"/>
    <w:rsid w:val="003456DC"/>
    <w:rsid w:val="00355C39"/>
    <w:rsid w:val="00362800"/>
    <w:rsid w:val="00370904"/>
    <w:rsid w:val="00372CD9"/>
    <w:rsid w:val="00373721"/>
    <w:rsid w:val="00376C97"/>
    <w:rsid w:val="00381598"/>
    <w:rsid w:val="00381995"/>
    <w:rsid w:val="003840F3"/>
    <w:rsid w:val="00386A5A"/>
    <w:rsid w:val="00391178"/>
    <w:rsid w:val="00392862"/>
    <w:rsid w:val="003937B7"/>
    <w:rsid w:val="00393873"/>
    <w:rsid w:val="003965FB"/>
    <w:rsid w:val="003969CA"/>
    <w:rsid w:val="00396F42"/>
    <w:rsid w:val="003A0A9E"/>
    <w:rsid w:val="003A2FA2"/>
    <w:rsid w:val="003A40EE"/>
    <w:rsid w:val="003B56BA"/>
    <w:rsid w:val="003C26CF"/>
    <w:rsid w:val="003D2C30"/>
    <w:rsid w:val="003D4DC3"/>
    <w:rsid w:val="003D67C9"/>
    <w:rsid w:val="003F1DD6"/>
    <w:rsid w:val="003F5F7C"/>
    <w:rsid w:val="0041286A"/>
    <w:rsid w:val="0041300C"/>
    <w:rsid w:val="00422D20"/>
    <w:rsid w:val="00431F56"/>
    <w:rsid w:val="00440F6F"/>
    <w:rsid w:val="00441528"/>
    <w:rsid w:val="00446EC8"/>
    <w:rsid w:val="004531C1"/>
    <w:rsid w:val="00464557"/>
    <w:rsid w:val="00464ABC"/>
    <w:rsid w:val="004770B4"/>
    <w:rsid w:val="00483FE7"/>
    <w:rsid w:val="00484D4E"/>
    <w:rsid w:val="00497C73"/>
    <w:rsid w:val="004B226A"/>
    <w:rsid w:val="004C04A7"/>
    <w:rsid w:val="004C099F"/>
    <w:rsid w:val="004C6FB4"/>
    <w:rsid w:val="004E4881"/>
    <w:rsid w:val="004F1D09"/>
    <w:rsid w:val="00510813"/>
    <w:rsid w:val="0051122E"/>
    <w:rsid w:val="00513CFE"/>
    <w:rsid w:val="00514664"/>
    <w:rsid w:val="005222FE"/>
    <w:rsid w:val="00524D49"/>
    <w:rsid w:val="00526D5F"/>
    <w:rsid w:val="005339CE"/>
    <w:rsid w:val="00545D50"/>
    <w:rsid w:val="00552160"/>
    <w:rsid w:val="00557D43"/>
    <w:rsid w:val="00562497"/>
    <w:rsid w:val="005625AD"/>
    <w:rsid w:val="00564BD9"/>
    <w:rsid w:val="0057139F"/>
    <w:rsid w:val="00575B8B"/>
    <w:rsid w:val="005809ED"/>
    <w:rsid w:val="00580F56"/>
    <w:rsid w:val="00586770"/>
    <w:rsid w:val="005869CE"/>
    <w:rsid w:val="00590DB2"/>
    <w:rsid w:val="00592D1F"/>
    <w:rsid w:val="0059362B"/>
    <w:rsid w:val="005A67FD"/>
    <w:rsid w:val="005B0721"/>
    <w:rsid w:val="005B4D38"/>
    <w:rsid w:val="005B705F"/>
    <w:rsid w:val="005B7119"/>
    <w:rsid w:val="005B7733"/>
    <w:rsid w:val="005C216E"/>
    <w:rsid w:val="005D31F3"/>
    <w:rsid w:val="005D59E7"/>
    <w:rsid w:val="005E36D3"/>
    <w:rsid w:val="005F1EEA"/>
    <w:rsid w:val="005F25BB"/>
    <w:rsid w:val="005F4F97"/>
    <w:rsid w:val="005F7B6F"/>
    <w:rsid w:val="00601C71"/>
    <w:rsid w:val="00602287"/>
    <w:rsid w:val="00603E05"/>
    <w:rsid w:val="0061787C"/>
    <w:rsid w:val="0062204A"/>
    <w:rsid w:val="00624561"/>
    <w:rsid w:val="00627B24"/>
    <w:rsid w:val="00641424"/>
    <w:rsid w:val="00641825"/>
    <w:rsid w:val="00646B3B"/>
    <w:rsid w:val="0064782A"/>
    <w:rsid w:val="00652CB0"/>
    <w:rsid w:val="00654B16"/>
    <w:rsid w:val="0065538A"/>
    <w:rsid w:val="00657426"/>
    <w:rsid w:val="00660136"/>
    <w:rsid w:val="0066577E"/>
    <w:rsid w:val="006665AE"/>
    <w:rsid w:val="00672210"/>
    <w:rsid w:val="00680D17"/>
    <w:rsid w:val="0068173D"/>
    <w:rsid w:val="006824E3"/>
    <w:rsid w:val="006845C1"/>
    <w:rsid w:val="00685350"/>
    <w:rsid w:val="0069133E"/>
    <w:rsid w:val="006A0406"/>
    <w:rsid w:val="006A2414"/>
    <w:rsid w:val="006A47A5"/>
    <w:rsid w:val="006A4F7F"/>
    <w:rsid w:val="006B00F8"/>
    <w:rsid w:val="006B20E9"/>
    <w:rsid w:val="006D0432"/>
    <w:rsid w:val="006D2646"/>
    <w:rsid w:val="006D5588"/>
    <w:rsid w:val="006E109F"/>
    <w:rsid w:val="00711E85"/>
    <w:rsid w:val="00721367"/>
    <w:rsid w:val="007229D1"/>
    <w:rsid w:val="0072620E"/>
    <w:rsid w:val="00733C7E"/>
    <w:rsid w:val="007418DF"/>
    <w:rsid w:val="007470CD"/>
    <w:rsid w:val="00747278"/>
    <w:rsid w:val="00763B4D"/>
    <w:rsid w:val="00765D82"/>
    <w:rsid w:val="00767A05"/>
    <w:rsid w:val="0077045A"/>
    <w:rsid w:val="00776290"/>
    <w:rsid w:val="007765A3"/>
    <w:rsid w:val="00787EFB"/>
    <w:rsid w:val="007A4917"/>
    <w:rsid w:val="007A4E55"/>
    <w:rsid w:val="007A5909"/>
    <w:rsid w:val="007A5E22"/>
    <w:rsid w:val="007B044F"/>
    <w:rsid w:val="007B2454"/>
    <w:rsid w:val="007B41FA"/>
    <w:rsid w:val="007B6E40"/>
    <w:rsid w:val="007C4754"/>
    <w:rsid w:val="007C7483"/>
    <w:rsid w:val="007D69CE"/>
    <w:rsid w:val="007D7B70"/>
    <w:rsid w:val="007F483A"/>
    <w:rsid w:val="007F5203"/>
    <w:rsid w:val="008018BB"/>
    <w:rsid w:val="00804906"/>
    <w:rsid w:val="008060B0"/>
    <w:rsid w:val="00827102"/>
    <w:rsid w:val="008276F0"/>
    <w:rsid w:val="00827FF0"/>
    <w:rsid w:val="0083427F"/>
    <w:rsid w:val="0083485B"/>
    <w:rsid w:val="00837A7E"/>
    <w:rsid w:val="00842365"/>
    <w:rsid w:val="008476A8"/>
    <w:rsid w:val="00851FC9"/>
    <w:rsid w:val="00852EDB"/>
    <w:rsid w:val="0085490D"/>
    <w:rsid w:val="0088000B"/>
    <w:rsid w:val="00884F30"/>
    <w:rsid w:val="00884F83"/>
    <w:rsid w:val="00891F3B"/>
    <w:rsid w:val="00894577"/>
    <w:rsid w:val="008A75DD"/>
    <w:rsid w:val="008B22E1"/>
    <w:rsid w:val="008B23E1"/>
    <w:rsid w:val="008B2E53"/>
    <w:rsid w:val="008B631F"/>
    <w:rsid w:val="008C3FE6"/>
    <w:rsid w:val="008C43CF"/>
    <w:rsid w:val="008C7683"/>
    <w:rsid w:val="008D0D1C"/>
    <w:rsid w:val="008E0EDC"/>
    <w:rsid w:val="008E4DAC"/>
    <w:rsid w:val="008F1431"/>
    <w:rsid w:val="00900579"/>
    <w:rsid w:val="00906A52"/>
    <w:rsid w:val="00907048"/>
    <w:rsid w:val="00907AE5"/>
    <w:rsid w:val="00936982"/>
    <w:rsid w:val="00942D84"/>
    <w:rsid w:val="0094517C"/>
    <w:rsid w:val="009530B6"/>
    <w:rsid w:val="00953B69"/>
    <w:rsid w:val="00966EEA"/>
    <w:rsid w:val="00976EEB"/>
    <w:rsid w:val="00987570"/>
    <w:rsid w:val="00990EE6"/>
    <w:rsid w:val="00992E31"/>
    <w:rsid w:val="009A19CA"/>
    <w:rsid w:val="009B50C5"/>
    <w:rsid w:val="009C0571"/>
    <w:rsid w:val="009C1FF9"/>
    <w:rsid w:val="009C6A5E"/>
    <w:rsid w:val="009E44BD"/>
    <w:rsid w:val="009E6A43"/>
    <w:rsid w:val="009F05D2"/>
    <w:rsid w:val="00A000CA"/>
    <w:rsid w:val="00A00CD5"/>
    <w:rsid w:val="00A01CB8"/>
    <w:rsid w:val="00A04D2C"/>
    <w:rsid w:val="00A106C4"/>
    <w:rsid w:val="00A11C25"/>
    <w:rsid w:val="00A14787"/>
    <w:rsid w:val="00A15D6F"/>
    <w:rsid w:val="00A22030"/>
    <w:rsid w:val="00A22E94"/>
    <w:rsid w:val="00A351C6"/>
    <w:rsid w:val="00A373BB"/>
    <w:rsid w:val="00A41464"/>
    <w:rsid w:val="00A41BFF"/>
    <w:rsid w:val="00A47993"/>
    <w:rsid w:val="00A52878"/>
    <w:rsid w:val="00A603F4"/>
    <w:rsid w:val="00A61A25"/>
    <w:rsid w:val="00A64E4C"/>
    <w:rsid w:val="00A71806"/>
    <w:rsid w:val="00A73E6F"/>
    <w:rsid w:val="00A809DA"/>
    <w:rsid w:val="00A80CE9"/>
    <w:rsid w:val="00A84E4B"/>
    <w:rsid w:val="00A862DE"/>
    <w:rsid w:val="00A86858"/>
    <w:rsid w:val="00A964DE"/>
    <w:rsid w:val="00AA0D9E"/>
    <w:rsid w:val="00AB66BD"/>
    <w:rsid w:val="00AB7BAF"/>
    <w:rsid w:val="00AC0CCE"/>
    <w:rsid w:val="00AC13F6"/>
    <w:rsid w:val="00AC626B"/>
    <w:rsid w:val="00AD64B9"/>
    <w:rsid w:val="00AE5810"/>
    <w:rsid w:val="00AE7E02"/>
    <w:rsid w:val="00AF374B"/>
    <w:rsid w:val="00AF7AE6"/>
    <w:rsid w:val="00B13488"/>
    <w:rsid w:val="00B14E48"/>
    <w:rsid w:val="00B17694"/>
    <w:rsid w:val="00B20ECB"/>
    <w:rsid w:val="00B27770"/>
    <w:rsid w:val="00B361EC"/>
    <w:rsid w:val="00B403E6"/>
    <w:rsid w:val="00B40AE3"/>
    <w:rsid w:val="00B44B07"/>
    <w:rsid w:val="00B5497C"/>
    <w:rsid w:val="00B573AE"/>
    <w:rsid w:val="00B61E6F"/>
    <w:rsid w:val="00B7249C"/>
    <w:rsid w:val="00B727A6"/>
    <w:rsid w:val="00B81E00"/>
    <w:rsid w:val="00B82B0B"/>
    <w:rsid w:val="00B83B2C"/>
    <w:rsid w:val="00B840EC"/>
    <w:rsid w:val="00B96698"/>
    <w:rsid w:val="00BA2C23"/>
    <w:rsid w:val="00BA3FD5"/>
    <w:rsid w:val="00BA7645"/>
    <w:rsid w:val="00BA7FAA"/>
    <w:rsid w:val="00BB4DBB"/>
    <w:rsid w:val="00BB66EF"/>
    <w:rsid w:val="00BC4B82"/>
    <w:rsid w:val="00BE0C58"/>
    <w:rsid w:val="00BE4B5A"/>
    <w:rsid w:val="00C014B4"/>
    <w:rsid w:val="00C02565"/>
    <w:rsid w:val="00C03CA8"/>
    <w:rsid w:val="00C14000"/>
    <w:rsid w:val="00C157F4"/>
    <w:rsid w:val="00C233CD"/>
    <w:rsid w:val="00C24614"/>
    <w:rsid w:val="00C3081A"/>
    <w:rsid w:val="00C31DB5"/>
    <w:rsid w:val="00C37169"/>
    <w:rsid w:val="00C43470"/>
    <w:rsid w:val="00C44FEA"/>
    <w:rsid w:val="00C52009"/>
    <w:rsid w:val="00C52E7B"/>
    <w:rsid w:val="00C62E00"/>
    <w:rsid w:val="00C64F33"/>
    <w:rsid w:val="00C64FD4"/>
    <w:rsid w:val="00C702E9"/>
    <w:rsid w:val="00C732A4"/>
    <w:rsid w:val="00C75332"/>
    <w:rsid w:val="00C80C4D"/>
    <w:rsid w:val="00C81A08"/>
    <w:rsid w:val="00C87423"/>
    <w:rsid w:val="00C90FC2"/>
    <w:rsid w:val="00C92F82"/>
    <w:rsid w:val="00CA05F6"/>
    <w:rsid w:val="00CA13AE"/>
    <w:rsid w:val="00CA1F81"/>
    <w:rsid w:val="00CB1568"/>
    <w:rsid w:val="00CB176D"/>
    <w:rsid w:val="00CB5E37"/>
    <w:rsid w:val="00CC1605"/>
    <w:rsid w:val="00CD5BB3"/>
    <w:rsid w:val="00CD67AB"/>
    <w:rsid w:val="00CE5A01"/>
    <w:rsid w:val="00CF18E9"/>
    <w:rsid w:val="00CF3541"/>
    <w:rsid w:val="00CF4F0C"/>
    <w:rsid w:val="00CF659D"/>
    <w:rsid w:val="00CF6EC6"/>
    <w:rsid w:val="00CF7BA6"/>
    <w:rsid w:val="00D00BD2"/>
    <w:rsid w:val="00D11535"/>
    <w:rsid w:val="00D17A83"/>
    <w:rsid w:val="00D311E7"/>
    <w:rsid w:val="00D40B20"/>
    <w:rsid w:val="00D4207C"/>
    <w:rsid w:val="00D429AB"/>
    <w:rsid w:val="00D429E2"/>
    <w:rsid w:val="00D43542"/>
    <w:rsid w:val="00D472C9"/>
    <w:rsid w:val="00D53082"/>
    <w:rsid w:val="00D55A00"/>
    <w:rsid w:val="00D575C2"/>
    <w:rsid w:val="00D75BDE"/>
    <w:rsid w:val="00D811E3"/>
    <w:rsid w:val="00D86148"/>
    <w:rsid w:val="00D914A1"/>
    <w:rsid w:val="00D92AF8"/>
    <w:rsid w:val="00DA1FAA"/>
    <w:rsid w:val="00DA38C0"/>
    <w:rsid w:val="00DB146A"/>
    <w:rsid w:val="00DB3096"/>
    <w:rsid w:val="00DB34B9"/>
    <w:rsid w:val="00DB431E"/>
    <w:rsid w:val="00DB49A3"/>
    <w:rsid w:val="00DC1664"/>
    <w:rsid w:val="00DE3E6C"/>
    <w:rsid w:val="00DE5D2F"/>
    <w:rsid w:val="00DF3618"/>
    <w:rsid w:val="00DF3CF2"/>
    <w:rsid w:val="00E12E09"/>
    <w:rsid w:val="00E41488"/>
    <w:rsid w:val="00E431F4"/>
    <w:rsid w:val="00E44B91"/>
    <w:rsid w:val="00E534CA"/>
    <w:rsid w:val="00E638A0"/>
    <w:rsid w:val="00E70EB8"/>
    <w:rsid w:val="00E72C3E"/>
    <w:rsid w:val="00E7320F"/>
    <w:rsid w:val="00E756E3"/>
    <w:rsid w:val="00E8665F"/>
    <w:rsid w:val="00EB3175"/>
    <w:rsid w:val="00EC1100"/>
    <w:rsid w:val="00EC7AD1"/>
    <w:rsid w:val="00ED4447"/>
    <w:rsid w:val="00EE3B4F"/>
    <w:rsid w:val="00EE4457"/>
    <w:rsid w:val="00EE756E"/>
    <w:rsid w:val="00EF1CC3"/>
    <w:rsid w:val="00EF2AB5"/>
    <w:rsid w:val="00EF4F43"/>
    <w:rsid w:val="00F11C85"/>
    <w:rsid w:val="00F210D2"/>
    <w:rsid w:val="00F22BF8"/>
    <w:rsid w:val="00F32C2D"/>
    <w:rsid w:val="00F4131E"/>
    <w:rsid w:val="00F42097"/>
    <w:rsid w:val="00F43F1A"/>
    <w:rsid w:val="00F45F18"/>
    <w:rsid w:val="00F468F9"/>
    <w:rsid w:val="00F46AE0"/>
    <w:rsid w:val="00F6208F"/>
    <w:rsid w:val="00F62D24"/>
    <w:rsid w:val="00F6357D"/>
    <w:rsid w:val="00F638BA"/>
    <w:rsid w:val="00F641A7"/>
    <w:rsid w:val="00F64E4B"/>
    <w:rsid w:val="00F81482"/>
    <w:rsid w:val="00F84A96"/>
    <w:rsid w:val="00F95D2A"/>
    <w:rsid w:val="00F96B1E"/>
    <w:rsid w:val="00F97547"/>
    <w:rsid w:val="00FA1DDD"/>
    <w:rsid w:val="00FA5F02"/>
    <w:rsid w:val="00FB0C16"/>
    <w:rsid w:val="00FC506D"/>
    <w:rsid w:val="00FE0BA8"/>
    <w:rsid w:val="00FF62DA"/>
    <w:rsid w:val="6AF11B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0"/>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2"/>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2">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4">
    <w:name w:val="toc 3"/>
    <w:basedOn w:val="1"/>
    <w:next w:val="1"/>
    <w:semiHidden/>
    <w:unhideWhenUsed/>
    <w:qFormat/>
    <w:uiPriority w:val="39"/>
    <w:pPr>
      <w:widowControl/>
      <w:spacing w:after="100" w:line="276" w:lineRule="auto"/>
      <w:ind w:left="440"/>
      <w:jc w:val="left"/>
    </w:pPr>
    <w:rPr>
      <w:kern w:val="0"/>
      <w:sz w:val="22"/>
    </w:rPr>
  </w:style>
  <w:style w:type="paragraph" w:styleId="5">
    <w:name w:val="Balloon Text"/>
    <w:basedOn w:val="1"/>
    <w:link w:val="17"/>
    <w:semiHidden/>
    <w:unhideWhenUsed/>
    <w:uiPriority w:val="99"/>
    <w:rPr>
      <w:sz w:val="18"/>
      <w:szCs w:val="18"/>
    </w:rPr>
  </w:style>
  <w:style w:type="paragraph" w:styleId="6">
    <w:name w:val="footer"/>
    <w:basedOn w:val="1"/>
    <w:link w:val="15"/>
    <w:unhideWhenUsed/>
    <w:uiPriority w:val="99"/>
    <w:pPr>
      <w:tabs>
        <w:tab w:val="center" w:pos="4153"/>
        <w:tab w:val="right" w:pos="8306"/>
      </w:tabs>
      <w:snapToGrid w:val="0"/>
      <w:jc w:val="left"/>
    </w:pPr>
    <w:rPr>
      <w:sz w:val="18"/>
      <w:szCs w:val="18"/>
    </w:rPr>
  </w:style>
  <w:style w:type="paragraph" w:styleId="7">
    <w:name w:val="header"/>
    <w:basedOn w:val="1"/>
    <w:link w:val="14"/>
    <w:unhideWhenUsed/>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unhideWhenUsed/>
    <w:qFormat/>
    <w:uiPriority w:val="39"/>
    <w:pPr>
      <w:widowControl/>
      <w:spacing w:after="100" w:line="276" w:lineRule="auto"/>
      <w:jc w:val="left"/>
    </w:pPr>
    <w:rPr>
      <w:kern w:val="0"/>
      <w:sz w:val="22"/>
    </w:rPr>
  </w:style>
  <w:style w:type="paragraph" w:styleId="9">
    <w:name w:val="toc 2"/>
    <w:basedOn w:val="1"/>
    <w:next w:val="1"/>
    <w:unhideWhenUsed/>
    <w:qFormat/>
    <w:uiPriority w:val="39"/>
    <w:pPr>
      <w:widowControl/>
      <w:spacing w:after="100" w:line="276" w:lineRule="auto"/>
      <w:ind w:left="220"/>
      <w:jc w:val="left"/>
    </w:pPr>
    <w:rPr>
      <w:kern w:val="0"/>
      <w:sz w:val="22"/>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basedOn w:val="12"/>
    <w:unhideWhenUsed/>
    <w:qFormat/>
    <w:uiPriority w:val="99"/>
    <w:rPr>
      <w:color w:val="0000FF" w:themeColor="hyperlink"/>
      <w:u w:val="single"/>
      <w14:textFill>
        <w14:solidFill>
          <w14:schemeClr w14:val="hlink"/>
        </w14:solidFill>
      </w14:textFill>
    </w:rPr>
  </w:style>
  <w:style w:type="character" w:customStyle="1" w:styleId="14">
    <w:name w:val="页眉 字符"/>
    <w:basedOn w:val="12"/>
    <w:link w:val="7"/>
    <w:qFormat/>
    <w:uiPriority w:val="99"/>
    <w:rPr>
      <w:sz w:val="18"/>
      <w:szCs w:val="18"/>
    </w:rPr>
  </w:style>
  <w:style w:type="character" w:customStyle="1" w:styleId="15">
    <w:name w:val="页脚 字符"/>
    <w:basedOn w:val="12"/>
    <w:link w:val="6"/>
    <w:uiPriority w:val="99"/>
    <w:rPr>
      <w:sz w:val="18"/>
      <w:szCs w:val="18"/>
    </w:rPr>
  </w:style>
  <w:style w:type="paragraph" w:styleId="16">
    <w:name w:val="List Paragraph"/>
    <w:basedOn w:val="1"/>
    <w:qFormat/>
    <w:uiPriority w:val="34"/>
    <w:pPr>
      <w:ind w:firstLine="420" w:firstLineChars="200"/>
    </w:pPr>
  </w:style>
  <w:style w:type="character" w:customStyle="1" w:styleId="17">
    <w:name w:val="批注框文本 字符"/>
    <w:basedOn w:val="12"/>
    <w:link w:val="5"/>
    <w:semiHidden/>
    <w:uiPriority w:val="99"/>
    <w:rPr>
      <w:sz w:val="18"/>
      <w:szCs w:val="18"/>
    </w:rPr>
  </w:style>
  <w:style w:type="paragraph" w:styleId="18">
    <w:name w:val="No Spacing"/>
    <w:link w:val="19"/>
    <w:qFormat/>
    <w:uiPriority w:val="1"/>
    <w:rPr>
      <w:rFonts w:asciiTheme="minorHAnsi" w:hAnsiTheme="minorHAnsi" w:eastAsiaTheme="minorEastAsia" w:cstheme="minorBidi"/>
      <w:kern w:val="0"/>
      <w:sz w:val="22"/>
      <w:szCs w:val="22"/>
      <w:lang w:val="en-US" w:eastAsia="zh-CN" w:bidi="ar-SA"/>
    </w:rPr>
  </w:style>
  <w:style w:type="character" w:customStyle="1" w:styleId="19">
    <w:name w:val="无间隔 字符"/>
    <w:basedOn w:val="12"/>
    <w:link w:val="18"/>
    <w:uiPriority w:val="1"/>
    <w:rPr>
      <w:kern w:val="0"/>
      <w:sz w:val="22"/>
    </w:rPr>
  </w:style>
  <w:style w:type="character" w:customStyle="1" w:styleId="20">
    <w:name w:val="标题 1 字符"/>
    <w:basedOn w:val="12"/>
    <w:link w:val="2"/>
    <w:qFormat/>
    <w:uiPriority w:val="9"/>
    <w:rPr>
      <w:b/>
      <w:bCs/>
      <w:kern w:val="44"/>
      <w:sz w:val="44"/>
      <w:szCs w:val="44"/>
    </w:rPr>
  </w:style>
  <w:style w:type="paragraph" w:customStyle="1" w:styleId="21">
    <w:name w:val="TOC Heading"/>
    <w:basedOn w:val="2"/>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2">
    <w:name w:val="标题 2 字符"/>
    <w:basedOn w:val="12"/>
    <w:link w:val="3"/>
    <w:qFormat/>
    <w:uiPriority w:val="9"/>
    <w:rPr>
      <w:rFonts w:asciiTheme="majorHAnsi" w:hAnsiTheme="majorHAnsi" w:eastAsiaTheme="majorEastAsia" w:cstheme="majorBidi"/>
      <w:b/>
      <w:bCs/>
      <w:sz w:val="32"/>
      <w:szCs w:val="3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customXml" Target="../customXml/item2.xml"/><Relationship Id="rId22" Type="http://schemas.openxmlformats.org/officeDocument/2006/relationships/customXml" Target="../customXml/item1.xml"/><Relationship Id="rId21" Type="http://schemas.openxmlformats.org/officeDocument/2006/relationships/chart" Target="charts/chart11.xml"/><Relationship Id="rId20" Type="http://schemas.openxmlformats.org/officeDocument/2006/relationships/chart" Target="charts/chart10.xml"/><Relationship Id="rId2" Type="http://schemas.openxmlformats.org/officeDocument/2006/relationships/settings" Target="settings.xml"/><Relationship Id="rId19" Type="http://schemas.openxmlformats.org/officeDocument/2006/relationships/chart" Target="charts/chart9.xml"/><Relationship Id="rId18" Type="http://schemas.openxmlformats.org/officeDocument/2006/relationships/chart" Target="charts/chart8.xml"/><Relationship Id="rId17" Type="http://schemas.openxmlformats.org/officeDocument/2006/relationships/chart" Target="charts/chart7.xml"/><Relationship Id="rId16" Type="http://schemas.openxmlformats.org/officeDocument/2006/relationships/chart" Target="charts/chart6.xml"/><Relationship Id="rId15" Type="http://schemas.openxmlformats.org/officeDocument/2006/relationships/chart" Target="charts/chart5.xml"/><Relationship Id="rId14" Type="http://schemas.openxmlformats.org/officeDocument/2006/relationships/chart" Target="charts/chart4.xml"/><Relationship Id="rId13" Type="http://schemas.openxmlformats.org/officeDocument/2006/relationships/chart" Target="charts/chart3.xml"/><Relationship Id="rId12" Type="http://schemas.openxmlformats.org/officeDocument/2006/relationships/chart" Target="charts/chart2.xml"/><Relationship Id="rId11" Type="http://schemas.openxmlformats.org/officeDocument/2006/relationships/chart" Target="charts/chart1.xml"/><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1" Type="http://schemas.openxmlformats.org/officeDocument/2006/relationships/oleObject" Target="&#24037;&#20316;&#31807;1"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24037;&#20316;&#31807;1"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24037;&#20316;&#31807;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24037;&#20316;&#31807;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24037;&#20316;&#31807;1"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24037;&#20316;&#31807;1"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24037;&#20316;&#31807;1"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24037;&#20316;&#31807;1"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24037;&#20316;&#31807;1"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24037;&#20316;&#31807;1"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24037;&#20316;&#31807;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a:t>图</a:t>
            </a:r>
            <a:r>
              <a:rPr lang="en-US" altLang="zh-CN"/>
              <a:t>1-3-1   </a:t>
            </a:r>
            <a:r>
              <a:rPr lang="zh-CN" altLang="en-US"/>
              <a:t>专任教师学历结构图</a:t>
            </a:r>
            <a:endParaRPr lang="zh-CN" altLang="en-US"/>
          </a:p>
        </c:rich>
      </c:tx>
      <c:layout/>
      <c:overlay val="0"/>
    </c:title>
    <c:autoTitleDeleted val="0"/>
    <c:plotArea>
      <c:layout>
        <c:manualLayout>
          <c:layoutTarget val="inner"/>
          <c:xMode val="edge"/>
          <c:yMode val="edge"/>
          <c:x val="0.141148512685914"/>
          <c:y val="0.355902595508895"/>
          <c:w val="0.709412729658793"/>
          <c:h val="0.641898512685914"/>
        </c:manualLayout>
      </c:layout>
      <c:pieChart>
        <c:varyColors val="1"/>
        <c:ser>
          <c:idx val="0"/>
          <c:order val="0"/>
          <c:explosion val="25"/>
          <c:dPt>
            <c:idx val="0"/>
            <c:bubble3D val="0"/>
          </c:dPt>
          <c:dPt>
            <c:idx val="1"/>
            <c:bubble3D val="0"/>
          </c:dPt>
          <c:dLbls>
            <c:dLbl>
              <c:idx val="0"/>
              <c:layout>
                <c:manualLayout>
                  <c:x val="0.194872047244094"/>
                  <c:y val="-0.15162037037037"/>
                </c:manualLayout>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zh-CN" altLang="en-US"/>
                      <a:t>本科</a:t>
                    </a:r>
                    <a:r>
                      <a:rPr lang="en-US" altLang="zh-CN"/>
                      <a:t>151</a:t>
                    </a:r>
                    <a:r>
                      <a:rPr lang="zh-CN" altLang="en-US"/>
                      <a:t>人</a:t>
                    </a:r>
                    <a:r>
                      <a:rPr lang="zh-CN" altLang="en-US" sz="1000" b="0" i="0" u="none" strike="noStrike" kern="1200" baseline="0">
                        <a:solidFill>
                          <a:sysClr val="windowText" lastClr="000000"/>
                        </a:solidFill>
                        <a:latin typeface="+mn-lt"/>
                        <a:ea typeface="+mn-ea"/>
                        <a:cs typeface="+mn-cs"/>
                      </a:rPr>
                      <a:t>，</a:t>
                    </a:r>
                    <a:r>
                      <a:rPr lang="zh-CN" altLang="en-US"/>
                      <a:t> 占比</a:t>
                    </a:r>
                    <a:r>
                      <a:rPr lang="en-US" altLang="zh-CN"/>
                      <a:t>92.07%</a:t>
                    </a:r>
                    <a:endParaRPr lang="en-US" altLang="zh-CN"/>
                  </a:p>
                </c:rich>
              </c:tx>
              <c:dLblPos val="bestFit"/>
              <c:showLegendKey val="0"/>
              <c:showVal val="1"/>
              <c:showCatName val="0"/>
              <c:showSerName val="0"/>
              <c:showPercent val="1"/>
              <c:showBubbleSize val="0"/>
              <c:extLst>
                <c:ext xmlns:c15="http://schemas.microsoft.com/office/drawing/2012/chart" uri="{CE6537A1-D6FC-4f65-9D91-7224C49458BB}">
                  <c15:layout/>
                </c:ext>
              </c:extLst>
            </c:dLbl>
            <c:dLbl>
              <c:idx val="1"/>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zh-CN" altLang="en-US"/>
                      <a:t>专科</a:t>
                    </a:r>
                    <a:r>
                      <a:rPr lang="en-US" altLang="zh-CN"/>
                      <a:t>13</a:t>
                    </a:r>
                    <a:r>
                      <a:rPr lang="zh-CN" altLang="en-US"/>
                      <a:t>人</a:t>
                    </a:r>
                    <a:r>
                      <a:rPr lang="zh-CN" altLang="en-US" sz="1000" b="0" i="0" u="none" strike="noStrike" kern="1200" baseline="0">
                        <a:solidFill>
                          <a:sysClr val="windowText" lastClr="000000"/>
                        </a:solidFill>
                        <a:latin typeface="+mn-lt"/>
                        <a:ea typeface="+mn-ea"/>
                        <a:cs typeface="+mn-cs"/>
                      </a:rPr>
                      <a:t>，</a:t>
                    </a:r>
                    <a:r>
                      <a:rPr lang="zh-CN" altLang="en-US"/>
                      <a:t> 占比</a:t>
                    </a:r>
                    <a:r>
                      <a:rPr lang="en-US" altLang="zh-CN"/>
                      <a:t>7.93%</a:t>
                    </a:r>
                    <a:endParaRPr lang="en-US" altLang="zh-CN"/>
                  </a:p>
                </c:rich>
              </c:tx>
              <c:dLblPos val="bestFit"/>
              <c:showLegendKey val="0"/>
              <c:showVal val="1"/>
              <c:showCatName val="0"/>
              <c:showSerName val="0"/>
              <c:showPercent val="1"/>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f>Sheet1!$B$5:$C$5</c:f>
              <c:strCache>
                <c:ptCount val="2"/>
                <c:pt idx="0">
                  <c:v>本科</c:v>
                </c:pt>
                <c:pt idx="1">
                  <c:v>专科</c:v>
                </c:pt>
              </c:strCache>
            </c:strRef>
          </c:cat>
          <c:val>
            <c:numRef>
              <c:f>Sheet1!$B$6:$C$6</c:f>
              <c:numCache>
                <c:formatCode>General</c:formatCode>
                <c:ptCount val="2"/>
                <c:pt idx="0">
                  <c:v>131</c:v>
                </c:pt>
                <c:pt idx="1">
                  <c:v>16</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chart>
  <c:txPr>
    <a:bodyPr/>
    <a:lstStyle/>
    <a:p>
      <a:pPr>
        <a:defRPr lang="zh-CN"/>
      </a:pPr>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sz="1800" b="1" i="0" u="none" strike="noStrike" baseline="0">
                <a:effectLst/>
              </a:rPr>
              <a:t>图</a:t>
            </a:r>
            <a:r>
              <a:rPr lang="en-US" altLang="zh-CN" sz="1800" b="1" i="0" u="none" strike="noStrike" baseline="0">
                <a:effectLst/>
              </a:rPr>
              <a:t>2-2-7</a:t>
            </a:r>
            <a:r>
              <a:rPr lang="zh-CN" altLang="en-US" sz="1800" b="1" i="0" u="none" strike="noStrike" baseline="0">
                <a:effectLst/>
              </a:rPr>
              <a:t>毕业生对学校</a:t>
            </a:r>
            <a:r>
              <a:rPr lang="zh-CN" altLang="zh-CN" sz="1800" b="1" i="0" u="none" strike="noStrike" baseline="0">
                <a:effectLst/>
              </a:rPr>
              <a:t>满意度</a:t>
            </a:r>
            <a:r>
              <a:rPr lang="zh-CN" altLang="en-US" sz="1800" b="1" i="0" u="none" strike="noStrike" baseline="0">
                <a:effectLst/>
              </a:rPr>
              <a:t>情况</a:t>
            </a:r>
            <a:endParaRPr lang="zh-CN" altLang="en-US"/>
          </a:p>
        </c:rich>
      </c:tx>
      <c:layout/>
      <c:overlay val="0"/>
    </c:title>
    <c:autoTitleDeleted val="0"/>
    <c:plotArea>
      <c:layout/>
      <c:pieChart>
        <c:varyColors val="1"/>
        <c:ser>
          <c:idx val="0"/>
          <c:order val="0"/>
          <c:explosion val="25"/>
          <c:dPt>
            <c:idx val="0"/>
            <c:bubble3D val="0"/>
          </c:dPt>
          <c:dPt>
            <c:idx val="1"/>
            <c:bubble3D val="0"/>
          </c:dPt>
          <c:dPt>
            <c:idx val="2"/>
            <c:bubble3D val="0"/>
          </c:dPt>
          <c:dLbls>
            <c:dLbl>
              <c:idx val="0"/>
              <c:layout>
                <c:manualLayout>
                  <c:x val="0.0128057742782152"/>
                  <c:y val="0.0139129483814523"/>
                </c:manualLayout>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zh-CN" altLang="en-US"/>
                      <a:t>非常满意</a:t>
                    </a:r>
                    <a:r>
                      <a:rPr lang="en-US" altLang="zh-CN"/>
                      <a:t>95%</a:t>
                    </a:r>
                    <a:endParaRPr lang="en-US" altLang="zh-CN"/>
                  </a:p>
                </c:rich>
              </c:tx>
              <c:dLblPos val="bestFit"/>
              <c:showLegendKey val="0"/>
              <c:showVal val="0"/>
              <c:showCatName val="0"/>
              <c:showSerName val="0"/>
              <c:showPercent val="1"/>
              <c:showBubbleSize val="0"/>
              <c:extLst>
                <c:ext xmlns:c15="http://schemas.microsoft.com/office/drawing/2012/chart" uri="{CE6537A1-D6FC-4f65-9D91-7224C49458BB}">
                  <c15:layout/>
                </c:ext>
              </c:extLst>
            </c:dLbl>
            <c:dLbl>
              <c:idx val="1"/>
              <c:layout>
                <c:manualLayout>
                  <c:x val="0.00600218722659668"/>
                  <c:y val="-0.0475630650335375"/>
                </c:manualLayout>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zh-CN" altLang="en-US"/>
                      <a:t>基本满意</a:t>
                    </a:r>
                    <a:r>
                      <a:rPr lang="en-US" altLang="zh-CN"/>
                      <a:t>4%</a:t>
                    </a:r>
                    <a:endParaRPr lang="en-US" altLang="zh-CN"/>
                  </a:p>
                </c:rich>
              </c:tx>
              <c:dLblPos val="bestFit"/>
              <c:showLegendKey val="0"/>
              <c:showVal val="0"/>
              <c:showCatName val="0"/>
              <c:showSerName val="0"/>
              <c:showPercent val="1"/>
              <c:showBubbleSize val="0"/>
              <c:extLst>
                <c:ext xmlns:c15="http://schemas.microsoft.com/office/drawing/2012/chart" uri="{CE6537A1-D6FC-4f65-9D91-7224C49458BB}">
                  <c15:layout/>
                </c:ext>
              </c:extLst>
            </c:dLbl>
            <c:dLbl>
              <c:idx val="2"/>
              <c:layout>
                <c:manualLayout>
                  <c:x val="0.0562205818022747"/>
                  <c:y val="-0.0315000729075532"/>
                </c:manualLayout>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zh-CN" altLang="en-US"/>
                      <a:t>不满意</a:t>
                    </a:r>
                    <a:r>
                      <a:rPr lang="en-US" altLang="zh-CN"/>
                      <a:t>1%</a:t>
                    </a:r>
                    <a:endParaRPr lang="en-US" altLang="zh-CN"/>
                  </a:p>
                </c:rich>
              </c:tx>
              <c:dLblPos val="bestFit"/>
              <c:showLegendKey val="0"/>
              <c:showVal val="0"/>
              <c:showCatName val="0"/>
              <c:showSerName val="0"/>
              <c:showPercent val="1"/>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f>Sheet1!$A$1:$C$1</c:f>
              <c:strCache>
                <c:ptCount val="3"/>
                <c:pt idx="0">
                  <c:v>非常满意</c:v>
                </c:pt>
                <c:pt idx="1">
                  <c:v>基本满意</c:v>
                </c:pt>
                <c:pt idx="2">
                  <c:v>不满意</c:v>
                </c:pt>
              </c:strCache>
            </c:strRef>
          </c:cat>
          <c:val>
            <c:numRef>
              <c:f>Sheet1!$A$2:$C$2</c:f>
              <c:numCache>
                <c:formatCode>0%</c:formatCode>
                <c:ptCount val="3"/>
                <c:pt idx="0">
                  <c:v>0.8</c:v>
                </c:pt>
                <c:pt idx="1">
                  <c:v>0.15</c:v>
                </c:pt>
                <c:pt idx="2">
                  <c:v>0.05</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chart>
  <c:txPr>
    <a:bodyPr/>
    <a:lstStyle/>
    <a:p>
      <a:pPr>
        <a:defRPr lang="zh-CN"/>
      </a:pPr>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a:t>图</a:t>
            </a:r>
            <a:r>
              <a:rPr lang="en-US" altLang="zh-CN"/>
              <a:t>5-1-1</a:t>
            </a:r>
            <a:r>
              <a:rPr lang="zh-CN" altLang="en-US"/>
              <a:t>用人单位对学生满意度</a:t>
            </a:r>
            <a:endParaRPr lang="zh-CN" altLang="en-US"/>
          </a:p>
        </c:rich>
      </c:tx>
      <c:layout/>
      <c:overlay val="0"/>
    </c:title>
    <c:autoTitleDeleted val="0"/>
    <c:plotArea>
      <c:layout/>
      <c:pieChart>
        <c:varyColors val="1"/>
        <c:ser>
          <c:idx val="0"/>
          <c:order val="0"/>
          <c:explosion val="25"/>
          <c:dPt>
            <c:idx val="0"/>
            <c:bubble3D val="0"/>
          </c:dPt>
          <c:dPt>
            <c:idx val="1"/>
            <c:bubble3D val="0"/>
          </c:dPt>
          <c:dPt>
            <c:idx val="2"/>
            <c:bubble3D val="0"/>
          </c:dPt>
          <c:dPt>
            <c:idx val="3"/>
            <c:bubble3D val="0"/>
          </c:dPt>
          <c:dLbls>
            <c:dLbl>
              <c:idx val="0"/>
              <c:layout>
                <c:manualLayout>
                  <c:x val="0.0102678258967629"/>
                  <c:y val="-0.0242924321959755"/>
                </c:manualLayout>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zh-CN" altLang="en-US"/>
                      <a:t>优秀</a:t>
                    </a:r>
                    <a:r>
                      <a:rPr lang="en-US" altLang="zh-CN"/>
                      <a:t>30%</a:t>
                    </a:r>
                    <a:endParaRPr lang="en-US" altLang="zh-CN"/>
                  </a:p>
                </c:rich>
              </c:tx>
              <c:dLblPos val="bestFit"/>
              <c:showLegendKey val="0"/>
              <c:showVal val="0"/>
              <c:showCatName val="0"/>
              <c:showSerName val="0"/>
              <c:showPercent val="1"/>
              <c:showBubbleSize val="0"/>
              <c:extLst>
                <c:ext xmlns:c15="http://schemas.microsoft.com/office/drawing/2012/chart" uri="{CE6537A1-D6FC-4f65-9D91-7224C49458BB}">
                  <c15:layout/>
                </c:ext>
              </c:extLst>
            </c:dLbl>
            <c:dLbl>
              <c:idx val="1"/>
              <c:layout>
                <c:manualLayout>
                  <c:x val="-0.0993157261592301"/>
                  <c:y val="-0.0451789880431613"/>
                </c:manualLayout>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zh-CN" altLang="en-US"/>
                      <a:t>良好</a:t>
                    </a:r>
                    <a:r>
                      <a:rPr lang="en-US" altLang="zh-CN"/>
                      <a:t>52%</a:t>
                    </a:r>
                    <a:endParaRPr lang="en-US" altLang="zh-CN"/>
                  </a:p>
                </c:rich>
              </c:tx>
              <c:dLblPos val="bestFit"/>
              <c:showLegendKey val="0"/>
              <c:showVal val="0"/>
              <c:showCatName val="0"/>
              <c:showSerName val="0"/>
              <c:showPercent val="1"/>
              <c:showBubbleSize val="0"/>
              <c:extLst>
                <c:ext xmlns:c15="http://schemas.microsoft.com/office/drawing/2012/chart" uri="{CE6537A1-D6FC-4f65-9D91-7224C49458BB}">
                  <c15:layout/>
                </c:ext>
              </c:extLst>
            </c:dLbl>
            <c:dLbl>
              <c:idx val="2"/>
              <c:layout>
                <c:manualLayout>
                  <c:x val="-0.0801058617672792"/>
                  <c:y val="0.0177431466899971"/>
                </c:manualLayout>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zh-CN" altLang="en-US"/>
                      <a:t>合格</a:t>
                    </a:r>
                    <a:r>
                      <a:rPr lang="en-US" altLang="zh-CN"/>
                      <a:t>20%</a:t>
                    </a:r>
                    <a:endParaRPr lang="en-US" altLang="zh-CN"/>
                  </a:p>
                </c:rich>
              </c:tx>
              <c:dLblPos val="bestFit"/>
              <c:showLegendKey val="0"/>
              <c:showVal val="0"/>
              <c:showCatName val="0"/>
              <c:showSerName val="0"/>
              <c:showPercent val="1"/>
              <c:showBubbleSize val="0"/>
              <c:extLst>
                <c:ext xmlns:c15="http://schemas.microsoft.com/office/drawing/2012/chart" uri="{CE6537A1-D6FC-4f65-9D91-7224C49458BB}">
                  <c15:layout/>
                </c:ext>
              </c:extLst>
            </c:dLbl>
            <c:dLbl>
              <c:idx val="3"/>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zh-CN" altLang="en-US"/>
                      <a:t>不合格</a:t>
                    </a:r>
                    <a:r>
                      <a:rPr lang="en-US" altLang="zh-CN"/>
                      <a:t>2%</a:t>
                    </a:r>
                    <a:endParaRPr lang="en-US" altLang="zh-CN"/>
                  </a:p>
                </c:rich>
              </c:tx>
              <c:dLblPos val="bestFit"/>
              <c:showLegendKey val="0"/>
              <c:showVal val="0"/>
              <c:showCatName val="0"/>
              <c:showSerName val="0"/>
              <c:showPercent val="1"/>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f>Sheet1!$A$2:$D$2</c:f>
              <c:strCache>
                <c:ptCount val="4"/>
                <c:pt idx="0">
                  <c:v>优秀</c:v>
                </c:pt>
                <c:pt idx="1">
                  <c:v>良好</c:v>
                </c:pt>
                <c:pt idx="2">
                  <c:v>合格</c:v>
                </c:pt>
                <c:pt idx="3">
                  <c:v>不合格</c:v>
                </c:pt>
              </c:strCache>
            </c:strRef>
          </c:cat>
          <c:val>
            <c:numRef>
              <c:f>Sheet1!$A$3:$D$3</c:f>
              <c:numCache>
                <c:formatCode>0%</c:formatCode>
                <c:ptCount val="4"/>
                <c:pt idx="0">
                  <c:v>0.32</c:v>
                </c:pt>
                <c:pt idx="1">
                  <c:v>0.48</c:v>
                </c:pt>
                <c:pt idx="2">
                  <c:v>0.18</c:v>
                </c:pt>
                <c:pt idx="3">
                  <c:v>0.02</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chart>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a:t>图</a:t>
            </a:r>
            <a:r>
              <a:rPr lang="en-US" altLang="zh-CN"/>
              <a:t>1-3-2</a:t>
            </a:r>
            <a:r>
              <a:rPr lang="zh-CN" altLang="en-US" baseline="0"/>
              <a:t>   </a:t>
            </a:r>
            <a:r>
              <a:rPr lang="zh-CN" altLang="en-US"/>
              <a:t>专任教师职称结构图</a:t>
            </a:r>
            <a:endParaRPr lang="zh-CN" altLang="en-US"/>
          </a:p>
        </c:rich>
      </c:tx>
      <c:layout/>
      <c:overlay val="0"/>
    </c:title>
    <c:autoTitleDeleted val="0"/>
    <c:plotArea>
      <c:layout/>
      <c:pieChart>
        <c:varyColors val="1"/>
        <c:ser>
          <c:idx val="0"/>
          <c:order val="0"/>
          <c:explosion val="25"/>
          <c:dPt>
            <c:idx val="0"/>
            <c:bubble3D val="0"/>
          </c:dPt>
          <c:dPt>
            <c:idx val="1"/>
            <c:bubble3D val="0"/>
          </c:dPt>
          <c:dPt>
            <c:idx val="2"/>
            <c:bubble3D val="0"/>
          </c:dPt>
          <c:dPt>
            <c:idx val="3"/>
            <c:bubble3D val="0"/>
          </c:dPt>
          <c:dLbls>
            <c:dLbl>
              <c:idx val="0"/>
              <c:layout>
                <c:manualLayout>
                  <c:x val="-0.0454213692038495"/>
                  <c:y val="-0.0305672207640712"/>
                </c:manualLayout>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zh-CN" altLang="en-US"/>
                      <a:t>高级</a:t>
                    </a:r>
                    <a:r>
                      <a:rPr lang="en-US" altLang="zh-CN"/>
                      <a:t>22.5%</a:t>
                    </a:r>
                    <a:endParaRPr lang="en-US" altLang="zh-CN"/>
                  </a:p>
                </c:rich>
              </c:tx>
              <c:dLblPos val="bestFit"/>
              <c:showLegendKey val="0"/>
              <c:showVal val="0"/>
              <c:showCatName val="0"/>
              <c:showSerName val="0"/>
              <c:showPercent val="1"/>
              <c:showBubbleSize val="0"/>
              <c:extLst>
                <c:ext xmlns:c15="http://schemas.microsoft.com/office/drawing/2012/chart" uri="{CE6537A1-D6FC-4f65-9D91-7224C49458BB}">
                  <c15:layout/>
                </c:ext>
              </c:extLst>
            </c:dLbl>
            <c:dLbl>
              <c:idx val="1"/>
              <c:layout>
                <c:manualLayout>
                  <c:x val="-0.00679254155730534"/>
                  <c:y val="0.0907082968795567"/>
                </c:manualLayout>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zh-CN" altLang="en-US"/>
                      <a:t>一级</a:t>
                    </a:r>
                    <a:r>
                      <a:rPr lang="en-US" altLang="zh-CN"/>
                      <a:t>50.0%</a:t>
                    </a:r>
                    <a:endParaRPr lang="en-US" altLang="zh-CN"/>
                  </a:p>
                </c:rich>
              </c:tx>
              <c:dLblPos val="bestFit"/>
              <c:showLegendKey val="0"/>
              <c:showVal val="0"/>
              <c:showCatName val="0"/>
              <c:showSerName val="0"/>
              <c:showPercent val="1"/>
              <c:showBubbleSize val="0"/>
              <c:extLst>
                <c:ext xmlns:c15="http://schemas.microsoft.com/office/drawing/2012/chart" uri="{CE6537A1-D6FC-4f65-9D91-7224C49458BB}">
                  <c15:layout/>
                </c:ext>
              </c:extLst>
            </c:dLbl>
            <c:dLbl>
              <c:idx val="2"/>
              <c:layout>
                <c:manualLayout>
                  <c:x val="0.0457777777777778"/>
                  <c:y val="-0.2363156167979"/>
                </c:manualLayout>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zh-CN" altLang="en-US"/>
                      <a:t>二级</a:t>
                    </a:r>
                    <a:r>
                      <a:rPr lang="en-US" altLang="zh-CN"/>
                      <a:t>18.0%</a:t>
                    </a:r>
                    <a:endParaRPr lang="en-US" altLang="zh-CN"/>
                  </a:p>
                </c:rich>
              </c:tx>
              <c:dLblPos val="bestFit"/>
              <c:showLegendKey val="0"/>
              <c:showVal val="0"/>
              <c:showCatName val="0"/>
              <c:showSerName val="0"/>
              <c:showPercent val="1"/>
              <c:showBubbleSize val="0"/>
              <c:extLst>
                <c:ext xmlns:c15="http://schemas.microsoft.com/office/drawing/2012/chart" uri="{CE6537A1-D6FC-4f65-9D91-7224C49458BB}">
                  <c15:layout/>
                </c:ext>
              </c:extLst>
            </c:dLbl>
            <c:dLbl>
              <c:idx val="3"/>
              <c:layout>
                <c:manualLayout>
                  <c:x val="0.0350837707786527"/>
                  <c:y val="-0.0308428113152523"/>
                </c:manualLayout>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zh-CN" altLang="en-US"/>
                      <a:t>未评职</a:t>
                    </a:r>
                    <a:r>
                      <a:rPr lang="en-US" altLang="zh-CN"/>
                      <a:t>9.5%</a:t>
                    </a:r>
                    <a:endParaRPr lang="en-US" altLang="zh-CN"/>
                  </a:p>
                </c:rich>
              </c:tx>
              <c:dLblPos val="bestFit"/>
              <c:showLegendKey val="0"/>
              <c:showVal val="0"/>
              <c:showCatName val="0"/>
              <c:showSerName val="0"/>
              <c:showPercent val="1"/>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f>Sheet1!$B$8:$E$8</c:f>
              <c:strCache>
                <c:ptCount val="4"/>
                <c:pt idx="0">
                  <c:v>高级</c:v>
                </c:pt>
                <c:pt idx="1">
                  <c:v>一级</c:v>
                </c:pt>
                <c:pt idx="2">
                  <c:v>二级</c:v>
                </c:pt>
                <c:pt idx="3">
                  <c:v>未评职</c:v>
                </c:pt>
              </c:strCache>
            </c:strRef>
          </c:cat>
          <c:val>
            <c:numRef>
              <c:f>Sheet1!$B$9:$E$9</c:f>
              <c:numCache>
                <c:formatCode>General</c:formatCode>
                <c:ptCount val="4"/>
                <c:pt idx="0">
                  <c:v>26</c:v>
                </c:pt>
                <c:pt idx="1">
                  <c:v>53</c:v>
                </c:pt>
                <c:pt idx="2">
                  <c:v>58</c:v>
                </c:pt>
                <c:pt idx="3">
                  <c:v>10</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chart>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a:t>图</a:t>
            </a:r>
            <a:r>
              <a:rPr lang="en-US" altLang="zh-CN"/>
              <a:t>2-1</a:t>
            </a:r>
            <a:r>
              <a:rPr lang="en-US" altLang="zh-CN" baseline="0"/>
              <a:t>  </a:t>
            </a:r>
            <a:r>
              <a:rPr lang="zh-CN" altLang="en-US"/>
              <a:t>学生操行考核比例情况</a:t>
            </a:r>
            <a:endParaRPr lang="zh-CN" altLang="en-US"/>
          </a:p>
        </c:rich>
      </c:tx>
      <c:layout/>
      <c:overlay val="0"/>
    </c:title>
    <c:autoTitleDeleted val="0"/>
    <c:plotArea>
      <c:layout/>
      <c:pieChart>
        <c:varyColors val="1"/>
        <c:ser>
          <c:idx val="0"/>
          <c:order val="0"/>
          <c:explosion val="0"/>
          <c:dPt>
            <c:idx val="0"/>
            <c:bubble3D val="0"/>
          </c:dPt>
          <c:dPt>
            <c:idx val="1"/>
            <c:bubble3D val="0"/>
          </c:dPt>
          <c:dPt>
            <c:idx val="2"/>
            <c:bubble3D val="0"/>
          </c:dPt>
          <c:dPt>
            <c:idx val="3"/>
            <c:bubble3D val="0"/>
          </c:dPt>
          <c:dLbls>
            <c:dLbl>
              <c:idx val="0"/>
              <c:layout>
                <c:manualLayout>
                  <c:x val="0.00324486001749781"/>
                  <c:y val="-0.0365241324001167"/>
                </c:manualLayout>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zh-CN" altLang="en-US"/>
                      <a:t>优秀</a:t>
                    </a:r>
                    <a:r>
                      <a:rPr lang="en-US" altLang="zh-CN"/>
                      <a:t>20%</a:t>
                    </a:r>
                    <a:endParaRPr lang="en-US" altLang="zh-CN"/>
                  </a:p>
                </c:rich>
              </c:tx>
              <c:dLblPos val="bestFit"/>
              <c:showLegendKey val="0"/>
              <c:showVal val="0"/>
              <c:showCatName val="0"/>
              <c:showSerName val="0"/>
              <c:showPercent val="1"/>
              <c:showBubbleSize val="0"/>
              <c:extLst>
                <c:ext xmlns:c15="http://schemas.microsoft.com/office/drawing/2012/chart" uri="{CE6537A1-D6FC-4f65-9D91-7224C49458BB}">
                  <c15:layout/>
                </c:ext>
              </c:extLst>
            </c:dLbl>
            <c:dLbl>
              <c:idx val="1"/>
              <c:layout>
                <c:manualLayout>
                  <c:x val="0.271554133858268"/>
                  <c:y val="-0.0584485272674249"/>
                </c:manualLayout>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zh-CN" altLang="en-US"/>
                      <a:t>良好</a:t>
                    </a:r>
                    <a:r>
                      <a:rPr lang="en-US" altLang="zh-CN"/>
                      <a:t>55%</a:t>
                    </a:r>
                    <a:endParaRPr lang="en-US" altLang="zh-CN"/>
                  </a:p>
                </c:rich>
              </c:tx>
              <c:dLblPos val="bestFit"/>
              <c:showLegendKey val="0"/>
              <c:showVal val="0"/>
              <c:showCatName val="0"/>
              <c:showSerName val="0"/>
              <c:showPercent val="1"/>
              <c:showBubbleSize val="0"/>
              <c:extLst>
                <c:ext xmlns:c15="http://schemas.microsoft.com/office/drawing/2012/chart" uri="{CE6537A1-D6FC-4f65-9D91-7224C49458BB}">
                  <c15:layout/>
                </c:ext>
              </c:extLst>
            </c:dLbl>
            <c:dLbl>
              <c:idx val="2"/>
              <c:layout>
                <c:manualLayout>
                  <c:x val="0.047780949256343"/>
                  <c:y val="-0.0736275153105862"/>
                </c:manualLayout>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zh-CN" altLang="en-US"/>
                      <a:t>中等</a:t>
                    </a:r>
                    <a:r>
                      <a:rPr lang="en-US" altLang="zh-CN"/>
                      <a:t>15%</a:t>
                    </a:r>
                    <a:endParaRPr lang="en-US" altLang="zh-CN"/>
                  </a:p>
                </c:rich>
              </c:tx>
              <c:dLblPos val="bestFit"/>
              <c:showLegendKey val="0"/>
              <c:showVal val="0"/>
              <c:showCatName val="0"/>
              <c:showSerName val="0"/>
              <c:showPercent val="1"/>
              <c:showBubbleSize val="0"/>
              <c:extLst>
                <c:ext xmlns:c15="http://schemas.microsoft.com/office/drawing/2012/chart" uri="{CE6537A1-D6FC-4f65-9D91-7224C49458BB}">
                  <c15:layout/>
                </c:ext>
              </c:extLst>
            </c:dLbl>
            <c:dLbl>
              <c:idx val="3"/>
              <c:layout>
                <c:manualLayout>
                  <c:x val="0.0422226596675416"/>
                  <c:y val="-0.0139599737532808"/>
                </c:manualLayout>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zh-CN" altLang="en-US"/>
                      <a:t>差</a:t>
                    </a:r>
                    <a:r>
                      <a:rPr lang="en-US" altLang="zh-CN"/>
                      <a:t>10%</a:t>
                    </a:r>
                    <a:endParaRPr lang="en-US" altLang="zh-CN"/>
                  </a:p>
                </c:rich>
              </c:tx>
              <c:dLblPos val="bestFit"/>
              <c:showLegendKey val="0"/>
              <c:showVal val="0"/>
              <c:showCatName val="0"/>
              <c:showSerName val="0"/>
              <c:showPercent val="1"/>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f>Sheet1!$A$2:$D$2</c:f>
              <c:strCache>
                <c:ptCount val="4"/>
                <c:pt idx="0">
                  <c:v>优秀</c:v>
                </c:pt>
                <c:pt idx="1">
                  <c:v>良好</c:v>
                </c:pt>
                <c:pt idx="2">
                  <c:v>中等</c:v>
                </c:pt>
                <c:pt idx="3">
                  <c:v>差</c:v>
                </c:pt>
              </c:strCache>
            </c:strRef>
          </c:cat>
          <c:val>
            <c:numRef>
              <c:f>Sheet1!$A$3:$D$3</c:f>
              <c:numCache>
                <c:formatCode>0.00%</c:formatCode>
                <c:ptCount val="4"/>
                <c:pt idx="0">
                  <c:v>0.28</c:v>
                </c:pt>
                <c:pt idx="1">
                  <c:v>0.42</c:v>
                </c:pt>
                <c:pt idx="2">
                  <c:v>0.222</c:v>
                </c:pt>
                <c:pt idx="3">
                  <c:v>0.078</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chart>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sz="1600"/>
              <a:t>图</a:t>
            </a:r>
            <a:r>
              <a:rPr lang="en-US" altLang="zh-CN" sz="1600"/>
              <a:t>2-2-1  </a:t>
            </a:r>
            <a:r>
              <a:rPr lang="zh-CN" altLang="en-US" sz="1600"/>
              <a:t>学生理论学习满意度情况</a:t>
            </a:r>
            <a:endParaRPr lang="zh-CN" altLang="en-US" sz="1600"/>
          </a:p>
        </c:rich>
      </c:tx>
      <c:layout>
        <c:manualLayout>
          <c:xMode val="edge"/>
          <c:yMode val="edge"/>
          <c:x val="0.17661254412164"/>
          <c:y val="0.0479732521277175"/>
        </c:manualLayout>
      </c:layout>
      <c:overlay val="0"/>
    </c:title>
    <c:autoTitleDeleted val="0"/>
    <c:plotArea>
      <c:layout/>
      <c:pieChart>
        <c:varyColors val="1"/>
        <c:ser>
          <c:idx val="0"/>
          <c:order val="0"/>
          <c:explosion val="25"/>
          <c:dPt>
            <c:idx val="0"/>
            <c:bubble3D val="0"/>
          </c:dPt>
          <c:dPt>
            <c:idx val="1"/>
            <c:bubble3D val="0"/>
          </c:dPt>
          <c:dPt>
            <c:idx val="2"/>
            <c:bubble3D val="0"/>
          </c:dPt>
          <c:dLbls>
            <c:dLbl>
              <c:idx val="0"/>
              <c:layout>
                <c:manualLayout>
                  <c:x val="0.00619772528433946"/>
                  <c:y val="0.0177044215626893"/>
                </c:manualLayout>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zh-CN" altLang="en-US"/>
                      <a:t>非常满意</a:t>
                    </a:r>
                    <a:r>
                      <a:rPr lang="en-US" altLang="zh-CN"/>
                      <a:t>80%</a:t>
                    </a:r>
                    <a:endParaRPr lang="en-US" altLang="zh-CN"/>
                  </a:p>
                </c:rich>
              </c:tx>
              <c:dLblPos val="bestFit"/>
              <c:showLegendKey val="0"/>
              <c:showVal val="0"/>
              <c:showCatName val="0"/>
              <c:showSerName val="0"/>
              <c:showPercent val="1"/>
              <c:showBubbleSize val="0"/>
              <c:extLst>
                <c:ext xmlns:c15="http://schemas.microsoft.com/office/drawing/2012/chart" uri="{CE6537A1-D6FC-4f65-9D91-7224C49458BB}">
                  <c15:layout/>
                </c:ext>
              </c:extLst>
            </c:dLbl>
            <c:dLbl>
              <c:idx val="1"/>
              <c:layout>
                <c:manualLayout>
                  <c:x val="0.0101890367152382"/>
                  <c:y val="0.0529081364829396"/>
                </c:manualLayout>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zh-CN" altLang="en-US"/>
                      <a:t>基本满意</a:t>
                    </a:r>
                    <a:r>
                      <a:rPr lang="en-US" altLang="zh-CN"/>
                      <a:t>15%</a:t>
                    </a:r>
                    <a:endParaRPr lang="en-US" altLang="zh-CN"/>
                  </a:p>
                </c:rich>
              </c:tx>
              <c:dLblPos val="bestFit"/>
              <c:showLegendKey val="0"/>
              <c:showVal val="0"/>
              <c:showCatName val="0"/>
              <c:showSerName val="0"/>
              <c:showPercent val="1"/>
              <c:showBubbleSize val="0"/>
              <c:extLst>
                <c:ext xmlns:c15="http://schemas.microsoft.com/office/drawing/2012/chart" uri="{CE6537A1-D6FC-4f65-9D91-7224C49458BB}">
                  <c15:layout/>
                </c:ext>
              </c:extLst>
            </c:dLbl>
            <c:dLbl>
              <c:idx val="2"/>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zh-CN" altLang="en-US"/>
                      <a:t>不满意</a:t>
                    </a:r>
                    <a:r>
                      <a:rPr lang="en-US" altLang="zh-CN"/>
                      <a:t>5%</a:t>
                    </a:r>
                    <a:endParaRPr lang="en-US" altLang="zh-CN"/>
                  </a:p>
                </c:rich>
              </c:tx>
              <c:dLblPos val="bestFit"/>
              <c:showLegendKey val="0"/>
              <c:showVal val="0"/>
              <c:showCatName val="0"/>
              <c:showSerName val="0"/>
              <c:showPercent val="1"/>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f>Sheet1!$A$1:$C$1</c:f>
              <c:strCache>
                <c:ptCount val="3"/>
                <c:pt idx="0">
                  <c:v>非常满意</c:v>
                </c:pt>
                <c:pt idx="1">
                  <c:v>基本满意</c:v>
                </c:pt>
                <c:pt idx="2">
                  <c:v>不满意</c:v>
                </c:pt>
              </c:strCache>
            </c:strRef>
          </c:cat>
          <c:val>
            <c:numRef>
              <c:f>Sheet1!$A$2:$C$2</c:f>
              <c:numCache>
                <c:formatCode>0%</c:formatCode>
                <c:ptCount val="3"/>
                <c:pt idx="0">
                  <c:v>0.64</c:v>
                </c:pt>
                <c:pt idx="1">
                  <c:v>0.28</c:v>
                </c:pt>
                <c:pt idx="2">
                  <c:v>0.08</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chart>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sz="1600"/>
              <a:t>图</a:t>
            </a:r>
            <a:r>
              <a:rPr lang="en-US" altLang="zh-CN" sz="1600"/>
              <a:t>2-2-2</a:t>
            </a:r>
            <a:r>
              <a:rPr lang="zh-CN" altLang="en-US" sz="1600"/>
              <a:t>学生专业学习满意度情况表</a:t>
            </a:r>
            <a:endParaRPr lang="zh-CN" altLang="en-US" sz="1600"/>
          </a:p>
        </c:rich>
      </c:tx>
      <c:layout/>
      <c:overlay val="0"/>
    </c:title>
    <c:autoTitleDeleted val="0"/>
    <c:plotArea>
      <c:layout/>
      <c:pieChart>
        <c:varyColors val="1"/>
        <c:ser>
          <c:idx val="0"/>
          <c:order val="0"/>
          <c:explosion val="25"/>
          <c:dPt>
            <c:idx val="0"/>
            <c:bubble3D val="0"/>
          </c:dPt>
          <c:dPt>
            <c:idx val="1"/>
            <c:bubble3D val="0"/>
          </c:dPt>
          <c:dPt>
            <c:idx val="2"/>
            <c:bubble3D val="0"/>
          </c:dPt>
          <c:dLbls>
            <c:dLbl>
              <c:idx val="0"/>
              <c:layout>
                <c:manualLayout>
                  <c:x val="-0.0398569553805774"/>
                  <c:y val="0.0955424321959755"/>
                </c:manualLayout>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zh-CN" altLang="en-US"/>
                      <a:t>非常满意</a:t>
                    </a:r>
                    <a:r>
                      <a:rPr lang="en-US" altLang="zh-CN"/>
                      <a:t>85%</a:t>
                    </a:r>
                    <a:endParaRPr lang="en-US" altLang="zh-CN"/>
                  </a:p>
                </c:rich>
              </c:tx>
              <c:dLblPos val="bestFit"/>
              <c:showLegendKey val="0"/>
              <c:showVal val="0"/>
              <c:showCatName val="0"/>
              <c:showSerName val="0"/>
              <c:showPercent val="1"/>
              <c:showBubbleSize val="0"/>
              <c:extLst>
                <c:ext xmlns:c15="http://schemas.microsoft.com/office/drawing/2012/chart" uri="{CE6537A1-D6FC-4f65-9D91-7224C49458BB}">
                  <c15:layout/>
                </c:ext>
              </c:extLst>
            </c:dLbl>
            <c:dLbl>
              <c:idx val="1"/>
              <c:layout>
                <c:manualLayout>
                  <c:x val="0.0308472222222222"/>
                  <c:y val="-0.104747010790318"/>
                </c:manualLayout>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zh-CN" altLang="en-US"/>
                      <a:t>基本满意</a:t>
                    </a:r>
                    <a:r>
                      <a:rPr lang="en-US" altLang="zh-CN"/>
                      <a:t>12%</a:t>
                    </a:r>
                    <a:endParaRPr lang="en-US" altLang="zh-CN"/>
                  </a:p>
                </c:rich>
              </c:tx>
              <c:dLblPos val="bestFit"/>
              <c:showLegendKey val="0"/>
              <c:showVal val="0"/>
              <c:showCatName val="0"/>
              <c:showSerName val="0"/>
              <c:showPercent val="1"/>
              <c:showBubbleSize val="0"/>
              <c:extLst>
                <c:ext xmlns:c15="http://schemas.microsoft.com/office/drawing/2012/chart" uri="{CE6537A1-D6FC-4f65-9D91-7224C49458BB}">
                  <c15:layout/>
                </c:ext>
              </c:extLst>
            </c:dLbl>
            <c:dLbl>
              <c:idx val="2"/>
              <c:layout>
                <c:manualLayout>
                  <c:x val="0.167317585301837"/>
                  <c:y val="-0.0127555409740449"/>
                </c:manualLayout>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zh-CN" altLang="en-US"/>
                      <a:t>不满意</a:t>
                    </a:r>
                    <a:r>
                      <a:rPr lang="en-US" altLang="zh-CN"/>
                      <a:t>3%</a:t>
                    </a:r>
                    <a:endParaRPr lang="en-US" altLang="zh-CN"/>
                  </a:p>
                </c:rich>
              </c:tx>
              <c:dLblPos val="bestFit"/>
              <c:showLegendKey val="0"/>
              <c:showVal val="0"/>
              <c:showCatName val="0"/>
              <c:showSerName val="0"/>
              <c:showPercent val="1"/>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f>Sheet1!$B$8:$D$8</c:f>
              <c:strCache>
                <c:ptCount val="3"/>
                <c:pt idx="0">
                  <c:v>非常满意</c:v>
                </c:pt>
                <c:pt idx="1">
                  <c:v>基本满意</c:v>
                </c:pt>
                <c:pt idx="2">
                  <c:v>不满意</c:v>
                </c:pt>
              </c:strCache>
            </c:strRef>
          </c:cat>
          <c:val>
            <c:numRef>
              <c:f>Sheet1!$B$9:$D$9</c:f>
              <c:numCache>
                <c:formatCode>0%</c:formatCode>
                <c:ptCount val="3"/>
                <c:pt idx="0">
                  <c:v>0.71</c:v>
                </c:pt>
                <c:pt idx="1">
                  <c:v>0.24</c:v>
                </c:pt>
                <c:pt idx="2">
                  <c:v>0.05</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chart>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a:t>图</a:t>
            </a:r>
            <a:r>
              <a:rPr lang="en-US" altLang="zh-CN"/>
              <a:t>2-2-3</a:t>
            </a:r>
            <a:r>
              <a:rPr lang="zh-CN" altLang="en-US" baseline="0"/>
              <a:t>  </a:t>
            </a:r>
            <a:r>
              <a:rPr lang="zh-CN" altLang="en-US"/>
              <a:t>学生实习满意度情况表</a:t>
            </a:r>
            <a:endParaRPr lang="zh-CN" altLang="en-US"/>
          </a:p>
        </c:rich>
      </c:tx>
      <c:layout/>
      <c:overlay val="0"/>
    </c:title>
    <c:autoTitleDeleted val="0"/>
    <c:plotArea>
      <c:layout/>
      <c:pieChart>
        <c:varyColors val="1"/>
        <c:ser>
          <c:idx val="0"/>
          <c:order val="0"/>
          <c:explosion val="25"/>
          <c:dPt>
            <c:idx val="0"/>
            <c:bubble3D val="0"/>
          </c:dPt>
          <c:dPt>
            <c:idx val="1"/>
            <c:bubble3D val="0"/>
          </c:dPt>
          <c:dPt>
            <c:idx val="2"/>
            <c:bubble3D val="0"/>
          </c:dPt>
          <c:dLbls>
            <c:dLbl>
              <c:idx val="0"/>
              <c:layout>
                <c:manualLayout>
                  <c:x val="-0.0933945756780403"/>
                  <c:y val="0.109687591134442"/>
                </c:manualLayout>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zh-CN" altLang="en-US"/>
                      <a:t>非常满意</a:t>
                    </a:r>
                    <a:r>
                      <a:rPr lang="en-US" altLang="zh-CN"/>
                      <a:t>78%</a:t>
                    </a:r>
                    <a:endParaRPr lang="en-US" altLang="zh-CN"/>
                  </a:p>
                </c:rich>
              </c:tx>
              <c:dLblPos val="bestFit"/>
              <c:showLegendKey val="0"/>
              <c:showVal val="0"/>
              <c:showCatName val="0"/>
              <c:showSerName val="0"/>
              <c:showPercent val="1"/>
              <c:showBubbleSize val="0"/>
              <c:extLst>
                <c:ext xmlns:c15="http://schemas.microsoft.com/office/drawing/2012/chart" uri="{CE6537A1-D6FC-4f65-9D91-7224C49458BB}">
                  <c15:layout/>
                </c:ext>
              </c:extLst>
            </c:dLbl>
            <c:dLbl>
              <c:idx val="1"/>
              <c:layout>
                <c:manualLayout>
                  <c:x val="0.0232680446194226"/>
                  <c:y val="-0.0536377223680373"/>
                </c:manualLayout>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zh-CN" altLang="en-US"/>
                      <a:t>基本</a:t>
                    </a:r>
                    <a:r>
                      <a:rPr lang="en-US" altLang="zh-CN"/>
                      <a:t>20%</a:t>
                    </a:r>
                    <a:endParaRPr lang="en-US" altLang="zh-CN"/>
                  </a:p>
                </c:rich>
              </c:tx>
              <c:dLblPos val="bestFit"/>
              <c:showLegendKey val="0"/>
              <c:showVal val="0"/>
              <c:showCatName val="0"/>
              <c:showSerName val="0"/>
              <c:showPercent val="1"/>
              <c:showBubbleSize val="0"/>
              <c:extLst>
                <c:ext xmlns:c15="http://schemas.microsoft.com/office/drawing/2012/chart" uri="{CE6537A1-D6FC-4f65-9D91-7224C49458BB}">
                  <c15:layout/>
                </c:ext>
              </c:extLst>
            </c:dLbl>
            <c:dLbl>
              <c:idx val="2"/>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zh-CN" altLang="en-US"/>
                      <a:t>不满意</a:t>
                    </a:r>
                    <a:r>
                      <a:rPr lang="en-US" altLang="zh-CN"/>
                      <a:t>2%</a:t>
                    </a:r>
                    <a:endParaRPr lang="en-US" altLang="zh-CN"/>
                  </a:p>
                </c:rich>
              </c:tx>
              <c:dLblPos val="bestFit"/>
              <c:showLegendKey val="0"/>
              <c:showVal val="0"/>
              <c:showCatName val="0"/>
              <c:showSerName val="0"/>
              <c:showPercent val="1"/>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f>Sheet1!$B$8:$D$8</c:f>
              <c:strCache>
                <c:ptCount val="3"/>
                <c:pt idx="0">
                  <c:v>非常满意</c:v>
                </c:pt>
                <c:pt idx="1">
                  <c:v>基本满意</c:v>
                </c:pt>
                <c:pt idx="2">
                  <c:v>不满意</c:v>
                </c:pt>
              </c:strCache>
            </c:strRef>
          </c:cat>
          <c:val>
            <c:numRef>
              <c:f>Sheet1!$B$9:$D$9</c:f>
              <c:numCache>
                <c:formatCode>0%</c:formatCode>
                <c:ptCount val="3"/>
                <c:pt idx="0">
                  <c:v>0.71</c:v>
                </c:pt>
                <c:pt idx="1">
                  <c:v>0.24</c:v>
                </c:pt>
                <c:pt idx="2">
                  <c:v>0.05</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chart>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sz="1600" b="1" i="0" u="none" strike="noStrike" baseline="0">
                <a:effectLst/>
              </a:rPr>
              <a:t>图</a:t>
            </a:r>
            <a:r>
              <a:rPr lang="en-US" altLang="zh-CN" sz="1600" b="1" i="0" u="none" strike="noStrike" baseline="0">
                <a:effectLst/>
              </a:rPr>
              <a:t>2-2-4</a:t>
            </a:r>
            <a:r>
              <a:rPr lang="zh-CN" altLang="zh-CN" sz="1600" b="1" i="0" u="none" strike="noStrike" baseline="0">
                <a:effectLst/>
              </a:rPr>
              <a:t>校园文化与社团活动满意度</a:t>
            </a:r>
            <a:r>
              <a:rPr lang="zh-CN" altLang="en-US" sz="1600" b="1" i="0" u="none" strike="noStrike" baseline="0">
                <a:effectLst/>
              </a:rPr>
              <a:t>情况</a:t>
            </a:r>
            <a:endParaRPr lang="zh-CN" altLang="en-US" sz="1600"/>
          </a:p>
        </c:rich>
      </c:tx>
      <c:layout>
        <c:manualLayout>
          <c:xMode val="edge"/>
          <c:yMode val="edge"/>
          <c:x val="0.134298556430446"/>
          <c:y val="0.0277777777777778"/>
        </c:manualLayout>
      </c:layout>
      <c:overlay val="0"/>
    </c:title>
    <c:autoTitleDeleted val="0"/>
    <c:plotArea>
      <c:layout/>
      <c:pieChart>
        <c:varyColors val="1"/>
        <c:ser>
          <c:idx val="0"/>
          <c:order val="0"/>
          <c:explosion val="25"/>
          <c:dPt>
            <c:idx val="0"/>
            <c:bubble3D val="0"/>
          </c:dPt>
          <c:dPt>
            <c:idx val="1"/>
            <c:bubble3D val="0"/>
          </c:dPt>
          <c:dPt>
            <c:idx val="2"/>
            <c:bubble3D val="0"/>
          </c:dPt>
          <c:dLbls>
            <c:dLbl>
              <c:idx val="0"/>
              <c:layout>
                <c:manualLayout>
                  <c:x val="0.0128057742782152"/>
                  <c:y val="0.0139129483814523"/>
                </c:manualLayout>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zh-CN" altLang="en-US"/>
                      <a:t>非常满意</a:t>
                    </a:r>
                    <a:r>
                      <a:rPr lang="en-US" altLang="zh-CN"/>
                      <a:t>75%</a:t>
                    </a:r>
                    <a:endParaRPr lang="en-US" altLang="zh-CN"/>
                  </a:p>
                </c:rich>
              </c:tx>
              <c:dLblPos val="bestFit"/>
              <c:showLegendKey val="0"/>
              <c:showVal val="0"/>
              <c:showCatName val="0"/>
              <c:showSerName val="0"/>
              <c:showPercent val="1"/>
              <c:showBubbleSize val="0"/>
              <c:extLst>
                <c:ext xmlns:c15="http://schemas.microsoft.com/office/drawing/2012/chart" uri="{CE6537A1-D6FC-4f65-9D91-7224C49458BB}">
                  <c15:layout/>
                </c:ext>
              </c:extLst>
            </c:dLbl>
            <c:dLbl>
              <c:idx val="1"/>
              <c:layout>
                <c:manualLayout>
                  <c:x val="0.00600218722659668"/>
                  <c:y val="-0.0475630650335375"/>
                </c:manualLayout>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zh-CN" altLang="en-US"/>
                      <a:t>基本满意</a:t>
                    </a:r>
                    <a:r>
                      <a:rPr lang="en-US" altLang="zh-CN"/>
                      <a:t>23%</a:t>
                    </a:r>
                    <a:endParaRPr lang="en-US" altLang="zh-CN"/>
                  </a:p>
                </c:rich>
              </c:tx>
              <c:dLblPos val="bestFit"/>
              <c:showLegendKey val="0"/>
              <c:showVal val="0"/>
              <c:showCatName val="0"/>
              <c:showSerName val="0"/>
              <c:showPercent val="1"/>
              <c:showBubbleSize val="0"/>
              <c:extLst>
                <c:ext xmlns:c15="http://schemas.microsoft.com/office/drawing/2012/chart" uri="{CE6537A1-D6FC-4f65-9D91-7224C49458BB}">
                  <c15:layout/>
                </c:ext>
              </c:extLst>
            </c:dLbl>
            <c:dLbl>
              <c:idx val="2"/>
              <c:layout>
                <c:manualLayout>
                  <c:x val="0.0562205818022747"/>
                  <c:y val="-0.0315000729075532"/>
                </c:manualLayout>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zh-CN" altLang="en-US"/>
                      <a:t>不满意</a:t>
                    </a:r>
                    <a:r>
                      <a:rPr lang="en-US" altLang="zh-CN"/>
                      <a:t>2%</a:t>
                    </a:r>
                    <a:endParaRPr lang="en-US" altLang="zh-CN"/>
                  </a:p>
                </c:rich>
              </c:tx>
              <c:dLblPos val="bestFit"/>
              <c:showLegendKey val="0"/>
              <c:showVal val="0"/>
              <c:showCatName val="0"/>
              <c:showSerName val="0"/>
              <c:showPercent val="1"/>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f>Sheet1!$A$1:$C$1</c:f>
              <c:strCache>
                <c:ptCount val="3"/>
                <c:pt idx="0">
                  <c:v>非常满意</c:v>
                </c:pt>
                <c:pt idx="1">
                  <c:v>基本满意</c:v>
                </c:pt>
                <c:pt idx="2">
                  <c:v>不满意</c:v>
                </c:pt>
              </c:strCache>
            </c:strRef>
          </c:cat>
          <c:val>
            <c:numRef>
              <c:f>Sheet1!$A$2:$C$2</c:f>
              <c:numCache>
                <c:formatCode>0%</c:formatCode>
                <c:ptCount val="3"/>
                <c:pt idx="0">
                  <c:v>0.8</c:v>
                </c:pt>
                <c:pt idx="1">
                  <c:v>0.15</c:v>
                </c:pt>
                <c:pt idx="2">
                  <c:v>0.05</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chart>
  <c:txPr>
    <a:bodyPr/>
    <a:lstStyle/>
    <a:p>
      <a:pPr>
        <a:defRPr lang="zh-CN"/>
      </a:pPr>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sz="1800" b="1" i="0" u="none" strike="noStrike" baseline="0">
                <a:effectLst/>
              </a:rPr>
              <a:t>图</a:t>
            </a:r>
            <a:r>
              <a:rPr lang="en-US" altLang="zh-CN" sz="1800" b="1" i="0" u="none" strike="noStrike" baseline="0">
                <a:effectLst/>
              </a:rPr>
              <a:t>2-2-5</a:t>
            </a:r>
            <a:r>
              <a:rPr lang="zh-CN" altLang="en-US" sz="1800" b="1" i="0" u="none" strike="noStrike" baseline="0">
                <a:effectLst/>
              </a:rPr>
              <a:t>学生生活</a:t>
            </a:r>
            <a:r>
              <a:rPr lang="zh-CN" altLang="zh-CN" sz="1800" b="1" i="0" u="none" strike="noStrike" baseline="0">
                <a:effectLst/>
              </a:rPr>
              <a:t>满意度</a:t>
            </a:r>
            <a:r>
              <a:rPr lang="zh-CN" altLang="en-US" sz="1800" b="1" i="0" u="none" strike="noStrike" baseline="0">
                <a:effectLst/>
              </a:rPr>
              <a:t>情况</a:t>
            </a:r>
            <a:endParaRPr lang="zh-CN" altLang="en-US"/>
          </a:p>
        </c:rich>
      </c:tx>
      <c:layout>
        <c:manualLayout>
          <c:xMode val="edge"/>
          <c:yMode val="edge"/>
          <c:x val="0.123901354435959"/>
          <c:y val="0"/>
        </c:manualLayout>
      </c:layout>
      <c:overlay val="0"/>
    </c:title>
    <c:autoTitleDeleted val="0"/>
    <c:plotArea>
      <c:layout/>
      <c:pieChart>
        <c:varyColors val="1"/>
        <c:ser>
          <c:idx val="0"/>
          <c:order val="0"/>
          <c:explosion val="25"/>
          <c:dPt>
            <c:idx val="0"/>
            <c:bubble3D val="0"/>
          </c:dPt>
          <c:dPt>
            <c:idx val="1"/>
            <c:bubble3D val="0"/>
          </c:dPt>
          <c:dPt>
            <c:idx val="2"/>
            <c:bubble3D val="0"/>
          </c:dPt>
          <c:dLbls>
            <c:dLbl>
              <c:idx val="0"/>
              <c:layout>
                <c:manualLayout>
                  <c:x val="0.0128057742782152"/>
                  <c:y val="0.0139129483814523"/>
                </c:manualLayout>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zh-CN" altLang="en-US"/>
                      <a:t>非常满意</a:t>
                    </a:r>
                    <a:r>
                      <a:rPr lang="en-US" altLang="zh-CN"/>
                      <a:t>90%</a:t>
                    </a:r>
                    <a:endParaRPr lang="en-US" altLang="zh-CN"/>
                  </a:p>
                </c:rich>
              </c:tx>
              <c:dLblPos val="bestFit"/>
              <c:showLegendKey val="0"/>
              <c:showVal val="0"/>
              <c:showCatName val="0"/>
              <c:showSerName val="0"/>
              <c:showPercent val="1"/>
              <c:showBubbleSize val="0"/>
              <c:extLst>
                <c:ext xmlns:c15="http://schemas.microsoft.com/office/drawing/2012/chart" uri="{CE6537A1-D6FC-4f65-9D91-7224C49458BB}">
                  <c15:layout/>
                </c:ext>
              </c:extLst>
            </c:dLbl>
            <c:dLbl>
              <c:idx val="1"/>
              <c:layout>
                <c:manualLayout>
                  <c:x val="0.00600218722659668"/>
                  <c:y val="-0.0475630650335375"/>
                </c:manualLayout>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zh-CN" altLang="en-US"/>
                      <a:t>基本满意</a:t>
                    </a:r>
                    <a:r>
                      <a:rPr lang="en-US" altLang="zh-CN"/>
                      <a:t>8%</a:t>
                    </a:r>
                    <a:endParaRPr lang="en-US" altLang="zh-CN"/>
                  </a:p>
                </c:rich>
              </c:tx>
              <c:dLblPos val="bestFit"/>
              <c:showLegendKey val="0"/>
              <c:showVal val="0"/>
              <c:showCatName val="0"/>
              <c:showSerName val="0"/>
              <c:showPercent val="1"/>
              <c:showBubbleSize val="0"/>
              <c:extLst>
                <c:ext xmlns:c15="http://schemas.microsoft.com/office/drawing/2012/chart" uri="{CE6537A1-D6FC-4f65-9D91-7224C49458BB}">
                  <c15:layout/>
                </c:ext>
              </c:extLst>
            </c:dLbl>
            <c:dLbl>
              <c:idx val="2"/>
              <c:layout>
                <c:manualLayout>
                  <c:x val="0.0562205818022747"/>
                  <c:y val="-0.0315000729075532"/>
                </c:manualLayout>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zh-CN" altLang="en-US"/>
                      <a:t>不满意</a:t>
                    </a:r>
                    <a:r>
                      <a:rPr lang="en-US" altLang="zh-CN"/>
                      <a:t>2%</a:t>
                    </a:r>
                    <a:endParaRPr lang="en-US" altLang="zh-CN"/>
                  </a:p>
                </c:rich>
              </c:tx>
              <c:dLblPos val="bestFit"/>
              <c:showLegendKey val="0"/>
              <c:showVal val="0"/>
              <c:showCatName val="0"/>
              <c:showSerName val="0"/>
              <c:showPercent val="1"/>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f>Sheet1!$A$1:$C$1</c:f>
              <c:strCache>
                <c:ptCount val="3"/>
                <c:pt idx="0">
                  <c:v>非常满意</c:v>
                </c:pt>
                <c:pt idx="1">
                  <c:v>基本满意</c:v>
                </c:pt>
                <c:pt idx="2">
                  <c:v>不满意</c:v>
                </c:pt>
              </c:strCache>
            </c:strRef>
          </c:cat>
          <c:val>
            <c:numRef>
              <c:f>Sheet1!$A$2:$C$2</c:f>
              <c:numCache>
                <c:formatCode>0%</c:formatCode>
                <c:ptCount val="3"/>
                <c:pt idx="0">
                  <c:v>0.8</c:v>
                </c:pt>
                <c:pt idx="1">
                  <c:v>0.15</c:v>
                </c:pt>
                <c:pt idx="2">
                  <c:v>0.05</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chart>
  <c:txPr>
    <a:bodyPr/>
    <a:lstStyle/>
    <a:p>
      <a:pPr>
        <a:defRPr lang="zh-CN"/>
      </a:pPr>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sz="1800" b="1" i="0" u="none" strike="noStrike" baseline="0">
                <a:effectLst/>
              </a:rPr>
              <a:t>图</a:t>
            </a:r>
            <a:r>
              <a:rPr lang="en-US" altLang="zh-CN" sz="1800" b="1" i="0" u="none" strike="noStrike" baseline="0">
                <a:effectLst/>
              </a:rPr>
              <a:t>2-2-6</a:t>
            </a:r>
            <a:r>
              <a:rPr lang="zh-CN" altLang="en-US" sz="1800" b="1" i="0" u="none" strike="noStrike" baseline="0">
                <a:effectLst/>
              </a:rPr>
              <a:t>学生安全</a:t>
            </a:r>
            <a:r>
              <a:rPr lang="zh-CN" altLang="zh-CN" sz="1800" b="1" i="0" u="none" strike="noStrike" baseline="0">
                <a:effectLst/>
              </a:rPr>
              <a:t>满意度</a:t>
            </a:r>
            <a:r>
              <a:rPr lang="zh-CN" altLang="en-US" sz="1800" b="1" i="0" u="none" strike="noStrike" baseline="0">
                <a:effectLst/>
              </a:rPr>
              <a:t>情况</a:t>
            </a:r>
            <a:endParaRPr lang="zh-CN" altLang="en-US"/>
          </a:p>
        </c:rich>
      </c:tx>
      <c:layout/>
      <c:overlay val="0"/>
    </c:title>
    <c:autoTitleDeleted val="0"/>
    <c:plotArea>
      <c:layout/>
      <c:pieChart>
        <c:varyColors val="1"/>
        <c:ser>
          <c:idx val="0"/>
          <c:order val="0"/>
          <c:explosion val="25"/>
          <c:dPt>
            <c:idx val="0"/>
            <c:bubble3D val="0"/>
          </c:dPt>
          <c:dPt>
            <c:idx val="1"/>
            <c:bubble3D val="0"/>
          </c:dPt>
          <c:dPt>
            <c:idx val="2"/>
            <c:bubble3D val="0"/>
          </c:dPt>
          <c:dLbls>
            <c:dLbl>
              <c:idx val="0"/>
              <c:layout>
                <c:manualLayout>
                  <c:x val="0.0128057742782152"/>
                  <c:y val="0.0139129483814523"/>
                </c:manualLayout>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zh-CN" altLang="en-US"/>
                      <a:t>非常满意</a:t>
                    </a:r>
                    <a:r>
                      <a:rPr lang="en-US" altLang="zh-CN"/>
                      <a:t>80%</a:t>
                    </a:r>
                    <a:endParaRPr lang="en-US" altLang="zh-CN"/>
                  </a:p>
                </c:rich>
              </c:tx>
              <c:dLblPos val="bestFit"/>
              <c:showLegendKey val="0"/>
              <c:showVal val="0"/>
              <c:showCatName val="0"/>
              <c:showSerName val="0"/>
              <c:showPercent val="1"/>
              <c:showBubbleSize val="0"/>
              <c:extLst>
                <c:ext xmlns:c15="http://schemas.microsoft.com/office/drawing/2012/chart" uri="{CE6537A1-D6FC-4f65-9D91-7224C49458BB}">
                  <c15:layout/>
                </c:ext>
              </c:extLst>
            </c:dLbl>
            <c:dLbl>
              <c:idx val="1"/>
              <c:layout>
                <c:manualLayout>
                  <c:x val="0.00600218722659668"/>
                  <c:y val="-0.0475630650335375"/>
                </c:manualLayout>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zh-CN" altLang="en-US"/>
                      <a:t>基本满意</a:t>
                    </a:r>
                    <a:r>
                      <a:rPr lang="en-US" altLang="zh-CN"/>
                      <a:t>18%</a:t>
                    </a:r>
                    <a:endParaRPr lang="en-US" altLang="zh-CN"/>
                  </a:p>
                </c:rich>
              </c:tx>
              <c:dLblPos val="bestFit"/>
              <c:showLegendKey val="0"/>
              <c:showVal val="0"/>
              <c:showCatName val="0"/>
              <c:showSerName val="0"/>
              <c:showPercent val="1"/>
              <c:showBubbleSize val="0"/>
              <c:extLst>
                <c:ext xmlns:c15="http://schemas.microsoft.com/office/drawing/2012/chart" uri="{CE6537A1-D6FC-4f65-9D91-7224C49458BB}">
                  <c15:layout/>
                </c:ext>
              </c:extLst>
            </c:dLbl>
            <c:dLbl>
              <c:idx val="2"/>
              <c:layout>
                <c:manualLayout>
                  <c:x val="0.0562205818022747"/>
                  <c:y val="-0.0315000729075532"/>
                </c:manualLayout>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zh-CN" altLang="en-US"/>
                      <a:t>不满意</a:t>
                    </a:r>
                    <a:r>
                      <a:rPr lang="en-US" altLang="zh-CN"/>
                      <a:t>2%</a:t>
                    </a:r>
                    <a:endParaRPr lang="en-US" altLang="zh-CN"/>
                  </a:p>
                </c:rich>
              </c:tx>
              <c:dLblPos val="bestFit"/>
              <c:showLegendKey val="0"/>
              <c:showVal val="0"/>
              <c:showCatName val="0"/>
              <c:showSerName val="0"/>
              <c:showPercent val="1"/>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f>Sheet1!$A$1:$C$1</c:f>
              <c:strCache>
                <c:ptCount val="3"/>
                <c:pt idx="0">
                  <c:v>非常满意</c:v>
                </c:pt>
                <c:pt idx="1">
                  <c:v>基本满意</c:v>
                </c:pt>
                <c:pt idx="2">
                  <c:v>不满意</c:v>
                </c:pt>
              </c:strCache>
            </c:strRef>
          </c:cat>
          <c:val>
            <c:numRef>
              <c:f>Sheet1!$A$2:$C$2</c:f>
              <c:numCache>
                <c:formatCode>0%</c:formatCode>
                <c:ptCount val="3"/>
                <c:pt idx="0">
                  <c:v>0.8</c:v>
                </c:pt>
                <c:pt idx="1">
                  <c:v>0.15</c:v>
                </c:pt>
                <c:pt idx="2">
                  <c:v>0.05</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chart>
  <c:txPr>
    <a:bodyPr/>
    <a:lstStyle/>
    <a:p>
      <a:pPr>
        <a:defRPr lang="zh-CN"/>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839C5B7-E6BA-4E49-89F7-E0F961F25F24}">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29</Pages>
  <Words>2012</Words>
  <Characters>11469</Characters>
  <Lines>95</Lines>
  <Paragraphs>26</Paragraphs>
  <TotalTime>12</TotalTime>
  <ScaleCrop>false</ScaleCrop>
  <LinksUpToDate>false</LinksUpToDate>
  <CharactersWithSpaces>13455</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2021-01-06T01:25:00Z</dcterms:created>
  <dc:creator>Sky123.Org</dc:creator>
  <cp:lastModifiedBy>1997g</cp:lastModifiedBy>
  <dcterms:modified xsi:type="dcterms:W3CDTF">2021-01-07T20:45:34Z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